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5A01EC" w:rsidRPr="002443E5" w14:paraId="438741FA" w14:textId="77777777" w:rsidTr="00955AB3">
        <w:trPr>
          <w:trHeight w:val="1719"/>
        </w:trPr>
        <w:tc>
          <w:tcPr>
            <w:tcW w:w="4068" w:type="dxa"/>
            <w:shd w:val="clear" w:color="auto" w:fill="auto"/>
          </w:tcPr>
          <w:p w14:paraId="2A22AD8F" w14:textId="77777777" w:rsidR="005A01EC" w:rsidRPr="005A01EC" w:rsidRDefault="005A01EC" w:rsidP="00C72A9C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  <w:r w:rsidRPr="005A01EC">
              <w:rPr>
                <w:sz w:val="18"/>
                <w:szCs w:val="18"/>
                <w:lang w:val="ru-RU"/>
              </w:rPr>
              <w:t xml:space="preserve">Компания </w:t>
            </w:r>
            <w:r w:rsidRPr="002F1C71">
              <w:rPr>
                <w:sz w:val="18"/>
                <w:szCs w:val="18"/>
              </w:rPr>
              <w:t>COMSOL</w:t>
            </w:r>
            <w:r w:rsidRPr="005A01EC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nb-NO"/>
              </w:rPr>
              <w:t>LLC</w:t>
            </w:r>
            <w:r w:rsidRPr="005A01EC">
              <w:rPr>
                <w:sz w:val="18"/>
                <w:szCs w:val="18"/>
                <w:lang w:val="ru-RU"/>
              </w:rPr>
              <w:t>.</w:t>
            </w:r>
          </w:p>
          <w:p w14:paraId="0F68FF4C" w14:textId="77777777" w:rsidR="005A01EC" w:rsidRPr="005A01EC" w:rsidRDefault="005A01EC" w:rsidP="00C72A9C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  <w:r w:rsidRPr="005A01EC">
              <w:rPr>
                <w:sz w:val="18"/>
                <w:szCs w:val="18"/>
                <w:lang w:val="ru-RU"/>
              </w:rPr>
              <w:t>Большая Садовая 10</w:t>
            </w:r>
          </w:p>
          <w:p w14:paraId="4A16D0DD" w14:textId="77777777" w:rsidR="005A01EC" w:rsidRPr="00902EFF" w:rsidRDefault="005A01EC" w:rsidP="00C72A9C">
            <w:pPr>
              <w:pStyle w:val="NoSpacing"/>
              <w:contextualSpacing/>
              <w:rPr>
                <w:sz w:val="18"/>
                <w:szCs w:val="18"/>
              </w:rPr>
            </w:pPr>
            <w:r w:rsidRPr="00902EFF">
              <w:rPr>
                <w:sz w:val="18"/>
                <w:szCs w:val="18"/>
              </w:rPr>
              <w:t xml:space="preserve">123001, </w:t>
            </w:r>
            <w:proofErr w:type="spellStart"/>
            <w:r w:rsidRPr="00902EFF">
              <w:rPr>
                <w:sz w:val="18"/>
                <w:szCs w:val="18"/>
              </w:rPr>
              <w:t>Москва</w:t>
            </w:r>
            <w:proofErr w:type="spellEnd"/>
          </w:p>
          <w:p w14:paraId="68578859" w14:textId="77777777" w:rsidR="005A01EC" w:rsidRPr="002F1C71" w:rsidRDefault="005A01EC" w:rsidP="00C72A9C">
            <w:pPr>
              <w:pStyle w:val="NoSpacing"/>
              <w:contextualSpacing/>
              <w:rPr>
                <w:sz w:val="18"/>
                <w:szCs w:val="18"/>
                <w:lang w:val="it-IT"/>
              </w:rPr>
            </w:pPr>
            <w:proofErr w:type="spellStart"/>
            <w:r>
              <w:rPr>
                <w:sz w:val="18"/>
                <w:szCs w:val="18"/>
              </w:rPr>
              <w:t>Т</w:t>
            </w:r>
            <w:r w:rsidRPr="00902EFF">
              <w:rPr>
                <w:sz w:val="18"/>
                <w:szCs w:val="18"/>
              </w:rPr>
              <w:t>ел</w:t>
            </w:r>
            <w:proofErr w:type="spellEnd"/>
            <w:r w:rsidRPr="00902EFF">
              <w:rPr>
                <w:sz w:val="18"/>
                <w:szCs w:val="18"/>
              </w:rPr>
              <w:t>. +7 495 782 8266</w:t>
            </w:r>
          </w:p>
          <w:p w14:paraId="0116A4EA" w14:textId="77777777" w:rsidR="005A01EC" w:rsidRPr="003C0F25" w:rsidRDefault="005A01EC" w:rsidP="00C72A9C">
            <w:pPr>
              <w:pStyle w:val="NoSpacing"/>
              <w:contextualSpacing/>
              <w:rPr>
                <w:rStyle w:val="Hyperlink"/>
                <w:sz w:val="18"/>
                <w:szCs w:val="18"/>
                <w:lang w:val="ru-RU"/>
              </w:rPr>
            </w:pPr>
            <w:r w:rsidRPr="00E71D4D">
              <w:rPr>
                <w:sz w:val="18"/>
                <w:szCs w:val="18"/>
                <w:lang w:val="ru-RU"/>
              </w:rPr>
              <w:t xml:space="preserve">Веб-сайт: </w:t>
            </w:r>
            <w:hyperlink r:id="rId8" w:history="1">
              <w:r>
                <w:rPr>
                  <w:rStyle w:val="Hyperlink"/>
                  <w:sz w:val="18"/>
                  <w:szCs w:val="18"/>
                </w:rPr>
                <w:t>http</w:t>
              </w:r>
              <w:r w:rsidRPr="00E17787">
                <w:rPr>
                  <w:rStyle w:val="Hyperlink"/>
                  <w:sz w:val="18"/>
                  <w:szCs w:val="18"/>
                  <w:lang w:val="ru-RU"/>
                </w:rPr>
                <w:t>://</w:t>
              </w:r>
              <w:r>
                <w:rPr>
                  <w:rStyle w:val="Hyperlink"/>
                  <w:sz w:val="18"/>
                  <w:szCs w:val="18"/>
                </w:rPr>
                <w:t>www</w:t>
              </w:r>
              <w:r w:rsidRPr="00E17787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comsol</w:t>
              </w:r>
              <w:proofErr w:type="spellEnd"/>
              <w:r w:rsidRPr="00E17787"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proofErr w:type="spellStart"/>
              <w:r>
                <w:rPr>
                  <w:rStyle w:val="Hyperlink"/>
                  <w:sz w:val="18"/>
                  <w:szCs w:val="18"/>
                </w:rPr>
                <w:t>ru</w:t>
              </w:r>
              <w:proofErr w:type="spellEnd"/>
              <w:r w:rsidRPr="00E17787">
                <w:rPr>
                  <w:rStyle w:val="Hyperlink"/>
                  <w:sz w:val="18"/>
                  <w:szCs w:val="18"/>
                  <w:lang w:val="ru-RU"/>
                </w:rPr>
                <w:t>/</w:t>
              </w:r>
            </w:hyperlink>
          </w:p>
          <w:p w14:paraId="12BCBFEC" w14:textId="5CC14BAB" w:rsidR="005A01EC" w:rsidRPr="002443E5" w:rsidRDefault="005A01EC" w:rsidP="00E40383">
            <w:pPr>
              <w:pStyle w:val="NoSpacing"/>
              <w:contextualSpacing/>
              <w:rPr>
                <w:sz w:val="18"/>
                <w:szCs w:val="18"/>
                <w:lang w:val="ru-RU"/>
              </w:rPr>
            </w:pPr>
            <w:proofErr w:type="spellStart"/>
            <w:r w:rsidRPr="00CC72A9">
              <w:rPr>
                <w:sz w:val="18"/>
                <w:szCs w:val="18"/>
                <w:lang w:val="it-IT"/>
              </w:rPr>
              <w:t>Блог</w:t>
            </w:r>
            <w:proofErr w:type="spellEnd"/>
            <w:r w:rsidRPr="00CC72A9">
              <w:rPr>
                <w:sz w:val="18"/>
                <w:szCs w:val="18"/>
                <w:lang w:val="it-IT"/>
              </w:rPr>
              <w:t xml:space="preserve">: </w:t>
            </w:r>
            <w:hyperlink r:id="rId9" w:history="1">
              <w:r>
                <w:rPr>
                  <w:rStyle w:val="Hyperlink"/>
                  <w:sz w:val="18"/>
                  <w:szCs w:val="18"/>
                  <w:lang w:val="it-IT"/>
                </w:rPr>
                <w:t>http://www.comsol.ru/blogs</w:t>
              </w:r>
            </w:hyperlink>
          </w:p>
        </w:tc>
        <w:tc>
          <w:tcPr>
            <w:tcW w:w="5508" w:type="dxa"/>
            <w:shd w:val="clear" w:color="auto" w:fill="auto"/>
          </w:tcPr>
          <w:p w14:paraId="2F71E265" w14:textId="77777777" w:rsidR="005A01EC" w:rsidRPr="003C0F25" w:rsidRDefault="005A01EC" w:rsidP="00C72A9C">
            <w:pPr>
              <w:pStyle w:val="NoSpacing"/>
              <w:contextualSpacing/>
              <w:rPr>
                <w:szCs w:val="18"/>
                <w:lang w:val="it-IT"/>
              </w:rPr>
            </w:pPr>
            <w:r>
              <w:rPr>
                <w:sz w:val="18"/>
                <w:szCs w:val="18"/>
                <w:lang w:val="ru-RU"/>
              </w:rPr>
              <w:t>Контактное лицо для СМИ</w:t>
            </w:r>
            <w:r w:rsidRPr="002C6AB4">
              <w:rPr>
                <w:sz w:val="18"/>
                <w:szCs w:val="18"/>
                <w:lang w:val="it-IT"/>
              </w:rPr>
              <w:t>:</w:t>
            </w:r>
            <w:r w:rsidRPr="003C0F25">
              <w:rPr>
                <w:szCs w:val="18"/>
                <w:lang w:val="it-IT"/>
              </w:rPr>
              <w:t xml:space="preserve"> </w:t>
            </w:r>
          </w:p>
          <w:p w14:paraId="3F070FA3" w14:textId="77777777" w:rsidR="005A01EC" w:rsidRPr="007C6425" w:rsidRDefault="005A01EC" w:rsidP="00C72A9C">
            <w:pPr>
              <w:pStyle w:val="NoSpacing"/>
              <w:contextualSpacing/>
              <w:rPr>
                <w:sz w:val="18"/>
                <w:szCs w:val="18"/>
                <w:lang w:val="nb-NO"/>
              </w:rPr>
            </w:pPr>
            <w:proofErr w:type="spellStart"/>
            <w:r>
              <w:rPr>
                <w:sz w:val="18"/>
                <w:szCs w:val="18"/>
                <w:lang w:val="it-IT"/>
              </w:rPr>
              <w:t>Владимир</w:t>
            </w:r>
            <w:proofErr w:type="spellEnd"/>
            <w:r>
              <w:rPr>
                <w:sz w:val="18"/>
                <w:szCs w:val="18"/>
                <w:lang w:val="it-IT"/>
              </w:rPr>
              <w:t xml:space="preserve"> Кичатов</w:t>
            </w:r>
            <w:r w:rsidRPr="002C6AB4">
              <w:rPr>
                <w:sz w:val="18"/>
                <w:szCs w:val="18"/>
                <w:lang w:val="it-IT"/>
              </w:rPr>
              <w:t xml:space="preserve">, </w:t>
            </w:r>
            <w:r>
              <w:rPr>
                <w:sz w:val="18"/>
                <w:szCs w:val="18"/>
                <w:lang w:val="nb-NO"/>
              </w:rPr>
              <w:t>vladimir@comsol.ru</w:t>
            </w:r>
          </w:p>
          <w:p w14:paraId="0CEFBCFB" w14:textId="77777777" w:rsidR="005A01EC" w:rsidRPr="00CC72A9" w:rsidRDefault="005A01EC" w:rsidP="00C72A9C">
            <w:pPr>
              <w:pStyle w:val="NoSpacing"/>
              <w:contextualSpacing/>
              <w:rPr>
                <w:sz w:val="14"/>
                <w:szCs w:val="16"/>
              </w:rPr>
            </w:pPr>
          </w:p>
          <w:p w14:paraId="4B56299D" w14:textId="43AF182A" w:rsidR="005A01EC" w:rsidRPr="002443E5" w:rsidRDefault="00955AB3" w:rsidP="00955AB3">
            <w:pPr>
              <w:spacing w:after="120" w:line="240" w:lineRule="auto"/>
              <w:contextualSpacing/>
              <w:rPr>
                <w:rFonts w:cs="Times New Roman"/>
                <w:i/>
                <w:sz w:val="18"/>
                <w:szCs w:val="18"/>
                <w:lang w:val="ru-RU"/>
              </w:rPr>
            </w:pPr>
            <w:r w:rsidRPr="002443E5">
              <w:rPr>
                <w:sz w:val="18"/>
                <w:szCs w:val="18"/>
                <w:lang w:val="ru-RU"/>
              </w:rPr>
              <w:t>Доклады участников конференции COMSOL 2016 доступны по адресу</w:t>
            </w:r>
            <w:r w:rsidRPr="002443E5">
              <w:rPr>
                <w:rFonts w:eastAsia="Calibri" w:cs="Times New Roman"/>
                <w:sz w:val="18"/>
                <w:szCs w:val="18"/>
                <w:lang w:val="ru-RU"/>
              </w:rPr>
              <w:t>:</w:t>
            </w:r>
            <w:r w:rsidRPr="002443E5">
              <w:rPr>
                <w:rFonts w:eastAsia="Calibri" w:cs="Times New Roman"/>
                <w:i/>
                <w:sz w:val="18"/>
                <w:szCs w:val="18"/>
                <w:lang w:val="ru-RU"/>
              </w:rPr>
              <w:br/>
            </w:r>
            <w:hyperlink r:id="rId10" w:history="1">
              <w:r w:rsidRPr="00B444CE">
                <w:rPr>
                  <w:rStyle w:val="Hyperlink"/>
                  <w:sz w:val="18"/>
                  <w:szCs w:val="18"/>
                  <w:lang w:val="ru-RU"/>
                </w:rPr>
                <w:t>www.comsol.ru/2016-user-presentations</w:t>
              </w:r>
            </w:hyperlink>
          </w:p>
        </w:tc>
        <w:bookmarkStart w:id="0" w:name="_GoBack"/>
        <w:bookmarkEnd w:id="0"/>
      </w:tr>
    </w:tbl>
    <w:p w14:paraId="36FAFAC6" w14:textId="77777777" w:rsidR="00433E0F" w:rsidRPr="002443E5" w:rsidRDefault="00433E0F" w:rsidP="00427ABC">
      <w:pPr>
        <w:pStyle w:val="PlainText"/>
        <w:contextualSpacing/>
        <w:rPr>
          <w:rFonts w:asciiTheme="minorHAnsi" w:hAnsiTheme="minorHAnsi"/>
          <w:bCs/>
          <w:sz w:val="20"/>
          <w:szCs w:val="20"/>
          <w:lang w:val="ru-RU"/>
        </w:rPr>
      </w:pPr>
    </w:p>
    <w:p w14:paraId="5573476F" w14:textId="77777777" w:rsidR="007764AD" w:rsidRPr="002443E5" w:rsidRDefault="005623D7" w:rsidP="00B13070">
      <w:pPr>
        <w:pStyle w:val="PlainText"/>
        <w:contextualSpacing/>
        <w:jc w:val="center"/>
        <w:rPr>
          <w:rFonts w:asciiTheme="minorHAnsi" w:hAnsiTheme="minorHAnsi"/>
          <w:bCs/>
          <w:sz w:val="20"/>
          <w:szCs w:val="20"/>
          <w:lang w:val="ru-RU"/>
        </w:rPr>
      </w:pPr>
      <w:r w:rsidRPr="002443E5">
        <w:rPr>
          <w:b/>
          <w:sz w:val="32"/>
          <w:szCs w:val="33"/>
          <w:lang w:val="ru-RU"/>
        </w:rPr>
        <w:t>Участникам международной конференции COMSOL 2016 вручены награды за лучшую статью и лучший стендовый доклад</w:t>
      </w:r>
    </w:p>
    <w:p w14:paraId="42884E6E" w14:textId="75B2D464" w:rsidR="00301444" w:rsidRPr="002443E5" w:rsidRDefault="00703F77" w:rsidP="00703F77">
      <w:pPr>
        <w:pStyle w:val="PlainText"/>
        <w:tabs>
          <w:tab w:val="center" w:pos="4968"/>
        </w:tabs>
        <w:contextualSpacing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5623D7" w:rsidRPr="002443E5">
        <w:rPr>
          <w:b/>
          <w:sz w:val="24"/>
          <w:szCs w:val="24"/>
          <w:lang w:val="ru-RU"/>
        </w:rPr>
        <w:t>Доклады участников конференции COMSOL 2016 уже доступны</w:t>
      </w:r>
    </w:p>
    <w:p w14:paraId="0235BB64" w14:textId="77777777" w:rsidR="00BE5411" w:rsidRPr="002443E5" w:rsidRDefault="00BE5411" w:rsidP="00427ABC">
      <w:pPr>
        <w:pStyle w:val="PlainText"/>
        <w:contextualSpacing/>
        <w:rPr>
          <w:rFonts w:asciiTheme="minorHAnsi" w:hAnsiTheme="minorHAnsi"/>
          <w:bCs/>
          <w:sz w:val="20"/>
          <w:szCs w:val="20"/>
          <w:lang w:val="ru-RU"/>
        </w:rPr>
      </w:pPr>
    </w:p>
    <w:p w14:paraId="62628E3E" w14:textId="134E53A6" w:rsidR="00921080" w:rsidRPr="002443E5" w:rsidRDefault="000E2E93" w:rsidP="00B144D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  <w:r w:rsidRPr="002443E5">
        <w:rPr>
          <w:rFonts w:asciiTheme="minorHAnsi" w:hAnsi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BCD7D88" wp14:editId="35557B7C">
            <wp:simplePos x="0" y="0"/>
            <wp:positionH relativeFrom="column">
              <wp:posOffset>2891790</wp:posOffset>
            </wp:positionH>
            <wp:positionV relativeFrom="paragraph">
              <wp:posOffset>860425</wp:posOffset>
            </wp:positionV>
            <wp:extent cx="3413760" cy="2695575"/>
            <wp:effectExtent l="19050" t="19050" r="1524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695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3D7" w:rsidRPr="002443E5">
        <w:rPr>
          <w:rFonts w:asciiTheme="minorHAnsi" w:hAnsiTheme="minorHAnsi"/>
          <w:sz w:val="24"/>
          <w:szCs w:val="24"/>
          <w:lang w:val="ru-RU"/>
        </w:rPr>
        <w:t xml:space="preserve">БЕРЛИНГТОН, </w:t>
      </w:r>
      <w:r w:rsidR="003C333B" w:rsidRPr="002443E5">
        <w:rPr>
          <w:rFonts w:asciiTheme="minorHAnsi" w:hAnsiTheme="minorHAnsi"/>
          <w:sz w:val="24"/>
          <w:szCs w:val="24"/>
          <w:lang w:val="ru-RU"/>
        </w:rPr>
        <w:t xml:space="preserve">штат Массачусетс </w:t>
      </w:r>
      <w:r w:rsidR="005623D7" w:rsidRPr="002443E5">
        <w:rPr>
          <w:rFonts w:asciiTheme="minorHAnsi" w:hAnsiTheme="minorHAnsi"/>
          <w:sz w:val="24"/>
          <w:szCs w:val="24"/>
          <w:lang w:val="ru-RU"/>
        </w:rPr>
        <w:t>(30 ноября 2016 года)</w:t>
      </w:r>
      <w:r w:rsidR="003C333B" w:rsidRPr="002443E5">
        <w:rPr>
          <w:rFonts w:asciiTheme="minorHAnsi" w:hAnsiTheme="minorHAnsi"/>
          <w:sz w:val="24"/>
          <w:szCs w:val="24"/>
          <w:lang w:val="ru-RU"/>
        </w:rPr>
        <w:t>.</w:t>
      </w:r>
      <w:r w:rsidR="005623D7" w:rsidRPr="002443E5">
        <w:rPr>
          <w:rFonts w:asciiTheme="minorHAnsi" w:hAnsiTheme="minorHAnsi"/>
          <w:bCs/>
          <w:spacing w:val="-2"/>
          <w:sz w:val="24"/>
          <w:szCs w:val="24"/>
          <w:lang w:val="ru-RU"/>
        </w:rPr>
        <w:t xml:space="preserve"> </w:t>
      </w:r>
      <w:r w:rsidR="005623D7" w:rsidRPr="002443E5">
        <w:rPr>
          <w:rFonts w:asciiTheme="minorHAnsi" w:hAnsiTheme="minorHAnsi"/>
          <w:sz w:val="24"/>
          <w:szCs w:val="24"/>
          <w:lang w:val="ru-RU"/>
        </w:rPr>
        <w:t xml:space="preserve">На конференции COMSOL 2016 собрались профессионалы со всего мира, чтобы поделиться своими достижениями в области компьютерного моделирования. Пользователи программных пакетов COMSOL Multiphysics® и COMSOL </w:t>
      </w:r>
      <w:proofErr w:type="spellStart"/>
      <w:r w:rsidR="005623D7" w:rsidRPr="002443E5">
        <w:rPr>
          <w:rFonts w:asciiTheme="minorHAnsi" w:hAnsiTheme="minorHAnsi"/>
          <w:sz w:val="24"/>
          <w:szCs w:val="24"/>
          <w:lang w:val="ru-RU"/>
        </w:rPr>
        <w:t>Server</w:t>
      </w:r>
      <w:proofErr w:type="spellEnd"/>
      <w:r w:rsidR="005623D7" w:rsidRPr="002443E5">
        <w:rPr>
          <w:rFonts w:asciiTheme="minorHAnsi" w:hAnsiTheme="minorHAnsi"/>
          <w:sz w:val="24"/>
          <w:szCs w:val="24"/>
          <w:lang w:val="ru-RU"/>
        </w:rPr>
        <w:t>™ представили на конференции сотни статей, стендовых докладов, презентаций и сообщений, рассказывающих об инженерных и исследовательских приложениях для моделирования. Презентации участников находятся в свободном доступе по адресу</w:t>
      </w:r>
      <w:r w:rsidR="003C333B" w:rsidRPr="002443E5">
        <w:rPr>
          <w:rFonts w:asciiTheme="minorHAnsi" w:hAnsiTheme="minorHAnsi"/>
          <w:sz w:val="24"/>
          <w:szCs w:val="24"/>
          <w:lang w:val="ru-RU"/>
        </w:rPr>
        <w:t xml:space="preserve"> </w:t>
      </w:r>
      <w:hyperlink r:id="rId12" w:history="1">
        <w:r w:rsidR="005A01EC" w:rsidRPr="00B444CE">
          <w:rPr>
            <w:rStyle w:val="Hyperlink"/>
            <w:rFonts w:asciiTheme="minorHAnsi" w:hAnsiTheme="minorHAnsi"/>
            <w:sz w:val="24"/>
            <w:szCs w:val="24"/>
            <w:lang w:val="ru-RU"/>
          </w:rPr>
          <w:t>www.comsol.ru/2016-user-presentations</w:t>
        </w:r>
      </w:hyperlink>
      <w:r w:rsidR="00AE3A01" w:rsidRPr="002443E5">
        <w:rPr>
          <w:rFonts w:asciiTheme="minorHAnsi" w:hAnsiTheme="minorHAnsi"/>
          <w:sz w:val="24"/>
          <w:szCs w:val="24"/>
          <w:lang w:val="ru-RU"/>
        </w:rPr>
        <w:t>.</w:t>
      </w:r>
      <w:r w:rsidR="005623D7" w:rsidRPr="002443E5">
        <w:rPr>
          <w:rFonts w:asciiTheme="minorHAnsi" w:hAnsiTheme="minorHAnsi"/>
          <w:sz w:val="24"/>
          <w:szCs w:val="24"/>
          <w:lang w:val="ru-RU"/>
        </w:rPr>
        <w:t xml:space="preserve"> Они охватывают </w:t>
      </w:r>
      <w:r w:rsidR="003C333B" w:rsidRPr="002443E5">
        <w:rPr>
          <w:rFonts w:asciiTheme="minorHAnsi" w:hAnsiTheme="minorHAnsi"/>
          <w:sz w:val="24"/>
          <w:szCs w:val="24"/>
          <w:lang w:val="ru-RU"/>
        </w:rPr>
        <w:t>широкий</w:t>
      </w:r>
      <w:r w:rsidR="005623D7" w:rsidRPr="002443E5">
        <w:rPr>
          <w:rFonts w:asciiTheme="minorHAnsi" w:hAnsiTheme="minorHAnsi"/>
          <w:sz w:val="24"/>
          <w:szCs w:val="24"/>
          <w:lang w:val="ru-RU"/>
        </w:rPr>
        <w:t xml:space="preserve"> диапазон прикладных задач электротехники, машиностроения, акустики, гидродинамики, теплофизики и химических технологий.</w:t>
      </w:r>
    </w:p>
    <w:p w14:paraId="79F7D317" w14:textId="77777777" w:rsidR="00297304" w:rsidRPr="002443E5" w:rsidRDefault="00297304" w:rsidP="000F5D66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14:paraId="3369FFC9" w14:textId="77777777" w:rsidR="007764AD" w:rsidRPr="002443E5" w:rsidRDefault="005623D7" w:rsidP="000F5D66">
      <w:pPr>
        <w:spacing w:after="0" w:line="240" w:lineRule="auto"/>
        <w:rPr>
          <w:b/>
          <w:bCs/>
          <w:color w:val="000000" w:themeColor="text1"/>
          <w:spacing w:val="-2"/>
          <w:sz w:val="24"/>
          <w:szCs w:val="24"/>
          <w:lang w:val="ru-RU"/>
        </w:rPr>
      </w:pPr>
      <w:r w:rsidRPr="002443E5">
        <w:rPr>
          <w:b/>
          <w:bCs/>
          <w:color w:val="000000" w:themeColor="text1"/>
          <w:spacing w:val="-2"/>
          <w:sz w:val="24"/>
          <w:szCs w:val="24"/>
          <w:lang w:val="ru-RU"/>
        </w:rPr>
        <w:t>Награды за лучшую статью и лучший стендовый доклад</w:t>
      </w:r>
    </w:p>
    <w:p w14:paraId="04868130" w14:textId="77777777" w:rsidR="00226EDF" w:rsidRPr="002443E5" w:rsidRDefault="005623D7" w:rsidP="00B41587">
      <w:pPr>
        <w:spacing w:after="0" w:line="240" w:lineRule="auto"/>
        <w:rPr>
          <w:bCs/>
          <w:color w:val="000000" w:themeColor="text1"/>
          <w:spacing w:val="-2"/>
          <w:sz w:val="24"/>
          <w:szCs w:val="24"/>
          <w:lang w:val="ru-RU"/>
        </w:rPr>
      </w:pPr>
      <w:r w:rsidRPr="002443E5">
        <w:rPr>
          <w:bCs/>
          <w:color w:val="000000" w:themeColor="text1"/>
          <w:spacing w:val="-2"/>
          <w:sz w:val="24"/>
          <w:szCs w:val="24"/>
          <w:lang w:val="ru-RU"/>
        </w:rPr>
        <w:t xml:space="preserve">Инновационные работы по </w:t>
      </w:r>
      <w:proofErr w:type="spellStart"/>
      <w:r w:rsidRPr="002443E5">
        <w:rPr>
          <w:bCs/>
          <w:color w:val="000000" w:themeColor="text1"/>
          <w:spacing w:val="-2"/>
          <w:sz w:val="24"/>
          <w:szCs w:val="24"/>
          <w:lang w:val="ru-RU"/>
        </w:rPr>
        <w:t>мультифизическому</w:t>
      </w:r>
      <w:proofErr w:type="spellEnd"/>
      <w:r w:rsidRPr="002443E5">
        <w:rPr>
          <w:bCs/>
          <w:color w:val="000000" w:themeColor="text1"/>
          <w:spacing w:val="-2"/>
          <w:sz w:val="24"/>
          <w:szCs w:val="24"/>
          <w:lang w:val="ru-RU"/>
        </w:rPr>
        <w:t xml:space="preserve"> моделированию и проектированию приложений, представленные на конференции COMSOL 2016, были отмечены наградами за лучшую статью и лучший стендовый доклад. В их числе</w:t>
      </w:r>
      <w:r w:rsidR="00D3262A" w:rsidRPr="002443E5">
        <w:rPr>
          <w:bCs/>
          <w:color w:val="000000" w:themeColor="text1"/>
          <w:spacing w:val="-2"/>
          <w:sz w:val="24"/>
          <w:szCs w:val="24"/>
          <w:lang w:val="ru-RU"/>
        </w:rPr>
        <w:t>:</w:t>
      </w:r>
    </w:p>
    <w:p w14:paraId="3716C6A2" w14:textId="77777777" w:rsidR="00226EDF" w:rsidRPr="002443E5" w:rsidRDefault="00226EDF" w:rsidP="000F5D66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14:paraId="7FCF1787" w14:textId="77777777" w:rsidR="00D3262A" w:rsidRPr="002443E5" w:rsidRDefault="005623D7" w:rsidP="000F5D66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  <w:lang w:val="ru-RU"/>
        </w:rPr>
      </w:pPr>
      <w:r w:rsidRPr="002443E5">
        <w:rPr>
          <w:rFonts w:asciiTheme="minorHAnsi" w:hAnsiTheme="minorHAnsi"/>
          <w:b/>
          <w:bCs/>
          <w:spacing w:val="-2"/>
          <w:sz w:val="24"/>
          <w:szCs w:val="24"/>
          <w:lang w:val="ru-RU"/>
        </w:rPr>
        <w:t>Бостон, награда за лучшую статью</w:t>
      </w:r>
    </w:p>
    <w:p w14:paraId="46C69EB6" w14:textId="77777777" w:rsidR="00D3262A" w:rsidRPr="002443E5" w:rsidRDefault="005623D7" w:rsidP="003C333B">
      <w:pPr>
        <w:pStyle w:val="ListParagraph"/>
        <w:numPr>
          <w:ilvl w:val="0"/>
          <w:numId w:val="16"/>
        </w:numPr>
        <w:ind w:left="709"/>
        <w:rPr>
          <w:rFonts w:eastAsia="Times New Roman" w:cs="Times New Roman"/>
          <w:i/>
          <w:iCs/>
          <w:color w:val="000000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Программный пакет COMSOL Multiphysics® как инструмент проектирования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метаповерхностей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для плоских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плазмонных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линз (COMSOL Multiphysics®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Software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as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a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Metasurfaces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Design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Tool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for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Plasmonic-Based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Flat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Lenses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)</w:t>
      </w:r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B.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Adomanis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, D. B.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Burckel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, M.</w:t>
      </w:r>
      <w:r w:rsidR="003C333B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 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Marciniak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Технологический институт ВВС США и Национальные лаборатории в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Сандии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</w:p>
    <w:p w14:paraId="4CC391F2" w14:textId="77777777" w:rsidR="00D3262A" w:rsidRPr="002443E5" w:rsidRDefault="005623D7" w:rsidP="003C333B">
      <w:pPr>
        <w:pStyle w:val="ListParagraph"/>
        <w:numPr>
          <w:ilvl w:val="0"/>
          <w:numId w:val="16"/>
        </w:numPr>
        <w:ind w:left="709"/>
        <w:rPr>
          <w:rFonts w:eastAsia="Times New Roman" w:cs="Times New Roman"/>
          <w:color w:val="000000"/>
          <w:spacing w:val="2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Акустическое излучение от балок с акустическими черными дырами (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Studies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Sound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Radiation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from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Beams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with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Acoustic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Black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Holes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)</w:t>
      </w:r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C.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Zhao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, M. G.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Prasad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Технологический институт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Стивенса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</w:p>
    <w:p w14:paraId="05C2C4FD" w14:textId="77777777" w:rsidR="00767641" w:rsidRPr="002443E5" w:rsidRDefault="005623D7" w:rsidP="002443E5">
      <w:pPr>
        <w:pStyle w:val="ListParagraph"/>
        <w:numPr>
          <w:ilvl w:val="0"/>
          <w:numId w:val="16"/>
        </w:numPr>
        <w:ind w:left="709"/>
        <w:rPr>
          <w:rFonts w:eastAsia="Times New Roman" w:cs="Times New Roman"/>
          <w:color w:val="000000"/>
          <w:spacing w:val="2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lastRenderedPageBreak/>
        <w:t>Моделирование и испытания настраиваемой органной трубы для гидроакустической томографии (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Simulation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and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Testing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a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Tunable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Organ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Pipe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for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Ocean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Acoustic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Tomography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)</w:t>
      </w:r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A. K.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Morozov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Teledyne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Technologies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Inc</w:t>
      </w:r>
      <w:proofErr w:type="spellEnd"/>
      <w:r w:rsidR="00EF1DC0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</w:p>
    <w:p w14:paraId="1C0BC9BF" w14:textId="77777777" w:rsidR="00F21630" w:rsidRPr="002443E5" w:rsidRDefault="005623D7" w:rsidP="00F21630">
      <w:pPr>
        <w:spacing w:after="0" w:line="240" w:lineRule="auto"/>
        <w:rPr>
          <w:b/>
          <w:color w:val="000000" w:themeColor="text1"/>
          <w:sz w:val="24"/>
          <w:szCs w:val="24"/>
          <w:lang w:val="ru-RU"/>
        </w:rPr>
      </w:pPr>
      <w:r w:rsidRPr="002443E5">
        <w:rPr>
          <w:b/>
          <w:color w:val="000000" w:themeColor="text1"/>
          <w:sz w:val="24"/>
          <w:szCs w:val="24"/>
          <w:lang w:val="ru-RU"/>
        </w:rPr>
        <w:t>Бостон</w:t>
      </w:r>
      <w:r w:rsidRPr="002443E5">
        <w:rPr>
          <w:rFonts w:eastAsia="Times New Roman" w:cs="Times New Roman"/>
          <w:b/>
          <w:bCs/>
          <w:color w:val="000000"/>
          <w:spacing w:val="2"/>
          <w:sz w:val="24"/>
          <w:szCs w:val="24"/>
          <w:lang w:val="ru-RU"/>
        </w:rPr>
        <w:t>, награда за лучший стендовый доклад</w:t>
      </w:r>
    </w:p>
    <w:p w14:paraId="0B4761D5" w14:textId="77777777" w:rsidR="00604CB2" w:rsidRPr="002443E5" w:rsidRDefault="005623D7" w:rsidP="002443E5">
      <w:pPr>
        <w:pStyle w:val="ListParagraph"/>
        <w:numPr>
          <w:ilvl w:val="0"/>
          <w:numId w:val="16"/>
        </w:numPr>
        <w:spacing w:after="0"/>
        <w:ind w:left="709"/>
        <w:rPr>
          <w:rFonts w:eastAsia="Times New Roman" w:cs="Times New Roman"/>
          <w:color w:val="000000"/>
          <w:spacing w:val="2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Полевое</w:t>
      </w:r>
      <w:r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 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моделирование</w:t>
      </w:r>
      <w:r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 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постоянных</w:t>
      </w:r>
      <w:r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 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магнитов</w:t>
      </w:r>
      <w:r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 (A Field Simulator for Permanent Magnet Applications)</w:t>
      </w:r>
      <w:r w:rsidR="002443E5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>.</w:t>
      </w:r>
      <w:r w:rsidR="00F21630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 </w:t>
      </w:r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E.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Ledwosinska</w:t>
      </w:r>
      <w:proofErr w:type="spellEnd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, J.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Gammel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Silicon</w:t>
      </w:r>
      <w:proofErr w:type="spellEnd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Labs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</w:p>
    <w:p w14:paraId="4C80D9C2" w14:textId="77777777" w:rsidR="00F21630" w:rsidRPr="002443E5" w:rsidRDefault="005623D7" w:rsidP="002443E5">
      <w:pPr>
        <w:pStyle w:val="ListParagraph"/>
        <w:numPr>
          <w:ilvl w:val="0"/>
          <w:numId w:val="16"/>
        </w:numPr>
        <w:spacing w:after="0"/>
        <w:ind w:left="709"/>
        <w:rPr>
          <w:rFonts w:eastAsia="Times New Roman" w:cs="Times New Roman"/>
          <w:color w:val="000000"/>
          <w:spacing w:val="2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Моделирование чувствительного к перемешиванию производства лекарственных средств в периодических реакторах (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Modeling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Mixing-Sensitive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Pharmaceutical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Drug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Substance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Processes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in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Batch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Reactors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)</w:t>
      </w:r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F. </w:t>
      </w:r>
      <w:proofErr w:type="spellStart"/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>Akpinar</w:t>
      </w:r>
      <w:proofErr w:type="spellEnd"/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, B. Cohen, J. </w:t>
      </w:r>
      <w:proofErr w:type="spellStart"/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>Tabora</w:t>
      </w:r>
      <w:proofErr w:type="spellEnd"/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, A. Glace, K. </w:t>
      </w:r>
      <w:proofErr w:type="spellStart"/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>Lauser</w:t>
      </w:r>
      <w:proofErr w:type="spellEnd"/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>, F. Lora Gonzalez, J. Albrecht</w:t>
      </w:r>
      <w:r w:rsidR="002443E5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>.</w:t>
      </w:r>
      <w:r w:rsidR="00604CB2" w:rsidRPr="005A01EC">
        <w:rPr>
          <w:rFonts w:eastAsia="Times New Roman" w:cs="Times New Roman"/>
          <w:color w:val="000000"/>
          <w:spacing w:val="2"/>
          <w:sz w:val="24"/>
          <w:szCs w:val="24"/>
          <w:lang w:val="en-GB"/>
        </w:rPr>
        <w:t xml:space="preserve">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Bristol-Myers</w:t>
      </w:r>
      <w:proofErr w:type="spellEnd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Squibb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</w:p>
    <w:p w14:paraId="062EB5DB" w14:textId="77777777" w:rsidR="00604CB2" w:rsidRPr="002443E5" w:rsidRDefault="005623D7" w:rsidP="002443E5">
      <w:pPr>
        <w:pStyle w:val="ListParagraph"/>
        <w:numPr>
          <w:ilvl w:val="0"/>
          <w:numId w:val="16"/>
        </w:numPr>
        <w:spacing w:after="0"/>
        <w:ind w:left="709"/>
        <w:rPr>
          <w:rFonts w:eastAsia="Times New Roman" w:cs="Times New Roman"/>
          <w:color w:val="000000"/>
          <w:spacing w:val="2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Оптимизация системы термоэлектрического преобразования энергии (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Optimization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a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Thermoelectric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Conversion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System</w:t>
      </w:r>
      <w:proofErr w:type="spellEnd"/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)</w:t>
      </w:r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="00F21630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J. R.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Chase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Alphabet</w:t>
      </w:r>
      <w:proofErr w:type="spellEnd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proofErr w:type="spellStart"/>
      <w:r w:rsidR="00604CB2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Energy</w:t>
      </w:r>
      <w:proofErr w:type="spellEnd"/>
      <w:r w:rsidR="002443E5"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>.</w:t>
      </w:r>
    </w:p>
    <w:p w14:paraId="490345E2" w14:textId="77777777" w:rsidR="00604CB2" w:rsidRPr="002443E5" w:rsidRDefault="00604CB2" w:rsidP="00633F83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14:paraId="1D9CD934" w14:textId="77777777" w:rsidR="00EF1DC0" w:rsidRPr="002443E5" w:rsidRDefault="005623D7" w:rsidP="00604CB2">
      <w:pPr>
        <w:spacing w:after="0"/>
        <w:rPr>
          <w:b/>
          <w:bCs/>
          <w:spacing w:val="-2"/>
          <w:sz w:val="24"/>
          <w:szCs w:val="24"/>
          <w:lang w:val="ru-RU"/>
        </w:rPr>
      </w:pPr>
      <w:r w:rsidRPr="002443E5">
        <w:rPr>
          <w:rFonts w:eastAsia="Times New Roman" w:cs="Times New Roman"/>
          <w:b/>
          <w:bCs/>
          <w:color w:val="000000"/>
          <w:spacing w:val="2"/>
          <w:sz w:val="24"/>
          <w:szCs w:val="24"/>
          <w:lang w:val="ru-RU"/>
        </w:rPr>
        <w:t>Мюнхен, награда за лучшую статью</w:t>
      </w:r>
    </w:p>
    <w:p w14:paraId="25455B29" w14:textId="77777777" w:rsidR="00EF1DC0" w:rsidRPr="002443E5" w:rsidRDefault="005623D7" w:rsidP="002443E5">
      <w:pPr>
        <w:pStyle w:val="ListParagraph"/>
        <w:numPr>
          <w:ilvl w:val="0"/>
          <w:numId w:val="15"/>
        </w:numPr>
        <w:spacing w:after="0"/>
        <w:rPr>
          <w:sz w:val="24"/>
          <w:lang w:val="ru-RU"/>
        </w:rPr>
      </w:pPr>
      <w:r w:rsidRPr="002443E5">
        <w:rPr>
          <w:sz w:val="24"/>
          <w:lang w:val="ru-RU"/>
        </w:rPr>
        <w:t xml:space="preserve">Расчет образования трещин в </w:t>
      </w:r>
      <w:proofErr w:type="spellStart"/>
      <w:r w:rsidRPr="002443E5">
        <w:rPr>
          <w:sz w:val="24"/>
          <w:lang w:val="ru-RU"/>
        </w:rPr>
        <w:t>квазихрупких</w:t>
      </w:r>
      <w:proofErr w:type="spellEnd"/>
      <w:r w:rsidRPr="002443E5">
        <w:rPr>
          <w:sz w:val="24"/>
          <w:lang w:val="ru-RU"/>
        </w:rPr>
        <w:t xml:space="preserve"> материалах с помощью изотропной механики повреждений (оригинальное название: </w:t>
      </w:r>
      <w:proofErr w:type="spellStart"/>
      <w:r w:rsidRPr="002443E5">
        <w:rPr>
          <w:sz w:val="24"/>
          <w:lang w:val="ru-RU"/>
        </w:rPr>
        <w:t>Cracking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in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Quasi-Brittle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Materials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Using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Isotropic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Damage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Mechanics</w:t>
      </w:r>
      <w:proofErr w:type="spellEnd"/>
      <w:r w:rsidRPr="002443E5">
        <w:rPr>
          <w:sz w:val="24"/>
          <w:lang w:val="ru-RU"/>
        </w:rPr>
        <w:t>)</w:t>
      </w:r>
      <w:r w:rsidR="002443E5" w:rsidRPr="002443E5">
        <w:rPr>
          <w:sz w:val="24"/>
          <w:lang w:val="ru-RU"/>
        </w:rPr>
        <w:t>.</w:t>
      </w:r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Tobias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Gasch</w:t>
      </w:r>
      <w:proofErr w:type="spellEnd"/>
      <w:r w:rsidRPr="002443E5">
        <w:rPr>
          <w:sz w:val="24"/>
          <w:lang w:val="ru-RU"/>
        </w:rPr>
        <w:t xml:space="preserve">, </w:t>
      </w:r>
      <w:proofErr w:type="spellStart"/>
      <w:r w:rsidRPr="002443E5">
        <w:rPr>
          <w:sz w:val="24"/>
          <w:lang w:val="ru-RU"/>
        </w:rPr>
        <w:t>Anders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Ansell</w:t>
      </w:r>
      <w:proofErr w:type="spellEnd"/>
      <w:r w:rsidR="002443E5" w:rsidRPr="002443E5">
        <w:rPr>
          <w:sz w:val="24"/>
          <w:lang w:val="ru-RU"/>
        </w:rPr>
        <w:t>.</w:t>
      </w:r>
      <w:r w:rsidRPr="002443E5">
        <w:rPr>
          <w:sz w:val="24"/>
          <w:lang w:val="ru-RU"/>
        </w:rPr>
        <w:t xml:space="preserve"> Королевский технологический институт, факультет строительства и архитектуры</w:t>
      </w:r>
      <w:r w:rsidR="002443E5" w:rsidRPr="002443E5">
        <w:rPr>
          <w:sz w:val="24"/>
          <w:lang w:val="ru-RU"/>
        </w:rPr>
        <w:t>.</w:t>
      </w:r>
    </w:p>
    <w:p w14:paraId="70C7015E" w14:textId="77777777" w:rsidR="000652B6" w:rsidRPr="002443E5" w:rsidRDefault="005623D7" w:rsidP="002443E5">
      <w:pPr>
        <w:pStyle w:val="ListParagraph"/>
        <w:numPr>
          <w:ilvl w:val="0"/>
          <w:numId w:val="15"/>
        </w:numPr>
        <w:spacing w:after="0"/>
        <w:rPr>
          <w:sz w:val="24"/>
          <w:lang w:val="ru-RU"/>
        </w:rPr>
      </w:pPr>
      <w:r w:rsidRPr="002443E5">
        <w:rPr>
          <w:sz w:val="24"/>
          <w:lang w:val="ru-RU"/>
        </w:rPr>
        <w:t>Термогидродинамическое моделирование взаимодействия лазерного луча с веществом в селективной лазерной плавке (</w:t>
      </w:r>
      <w:proofErr w:type="spellStart"/>
      <w:r w:rsidRPr="002443E5">
        <w:rPr>
          <w:sz w:val="24"/>
          <w:lang w:val="ru-RU"/>
        </w:rPr>
        <w:t>Thermo-Fluiddynamical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Modelling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of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Laser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Beam-Matter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Interaction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in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Selective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Laser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Melting</w:t>
      </w:r>
      <w:proofErr w:type="spellEnd"/>
      <w:r w:rsidRPr="002443E5">
        <w:rPr>
          <w:sz w:val="24"/>
          <w:lang w:val="ru-RU"/>
        </w:rPr>
        <w:t>)</w:t>
      </w:r>
      <w:r w:rsidR="002443E5" w:rsidRPr="002443E5">
        <w:rPr>
          <w:sz w:val="24"/>
          <w:lang w:val="ru-RU"/>
        </w:rPr>
        <w:t>.</w:t>
      </w:r>
      <w:r w:rsidRPr="002443E5">
        <w:rPr>
          <w:sz w:val="24"/>
          <w:lang w:val="ru-RU"/>
        </w:rPr>
        <w:t xml:space="preserve"> </w:t>
      </w:r>
      <w:r w:rsidRPr="005A01EC">
        <w:rPr>
          <w:sz w:val="24"/>
          <w:lang w:val="nb-NO"/>
        </w:rPr>
        <w:t xml:space="preserve">K.-H. </w:t>
      </w:r>
      <w:proofErr w:type="spellStart"/>
      <w:r w:rsidRPr="005A01EC">
        <w:rPr>
          <w:sz w:val="24"/>
          <w:lang w:val="nb-NO"/>
        </w:rPr>
        <w:t>Leitz</w:t>
      </w:r>
      <w:proofErr w:type="spellEnd"/>
      <w:r w:rsidRPr="005A01EC">
        <w:rPr>
          <w:sz w:val="24"/>
          <w:lang w:val="nb-NO"/>
        </w:rPr>
        <w:t xml:space="preserve">, P. Singer, A. </w:t>
      </w:r>
      <w:proofErr w:type="spellStart"/>
      <w:r w:rsidRPr="005A01EC">
        <w:rPr>
          <w:sz w:val="24"/>
          <w:lang w:val="nb-NO"/>
        </w:rPr>
        <w:t>Plankensteiner</w:t>
      </w:r>
      <w:proofErr w:type="spellEnd"/>
      <w:r w:rsidRPr="005A01EC">
        <w:rPr>
          <w:sz w:val="24"/>
          <w:lang w:val="nb-NO"/>
        </w:rPr>
        <w:t xml:space="preserve">, B. </w:t>
      </w:r>
      <w:proofErr w:type="spellStart"/>
      <w:r w:rsidRPr="005A01EC">
        <w:rPr>
          <w:sz w:val="24"/>
          <w:lang w:val="nb-NO"/>
        </w:rPr>
        <w:t>Tabernig</w:t>
      </w:r>
      <w:proofErr w:type="spellEnd"/>
      <w:r w:rsidRPr="005A01EC">
        <w:rPr>
          <w:sz w:val="24"/>
          <w:lang w:val="nb-NO"/>
        </w:rPr>
        <w:t>, H.</w:t>
      </w:r>
      <w:r w:rsidR="002443E5" w:rsidRPr="005A01EC">
        <w:rPr>
          <w:sz w:val="24"/>
          <w:lang w:val="nb-NO"/>
        </w:rPr>
        <w:t> </w:t>
      </w:r>
      <w:proofErr w:type="spellStart"/>
      <w:r w:rsidRPr="005A01EC">
        <w:rPr>
          <w:sz w:val="24"/>
          <w:lang w:val="nb-NO"/>
        </w:rPr>
        <w:t>Kestler</w:t>
      </w:r>
      <w:proofErr w:type="spellEnd"/>
      <w:r w:rsidRPr="005A01EC">
        <w:rPr>
          <w:sz w:val="24"/>
          <w:lang w:val="nb-NO"/>
        </w:rPr>
        <w:t xml:space="preserve">, L. S. </w:t>
      </w:r>
      <w:proofErr w:type="spellStart"/>
      <w:r w:rsidRPr="005A01EC">
        <w:rPr>
          <w:sz w:val="24"/>
          <w:lang w:val="nb-NO"/>
        </w:rPr>
        <w:t>Sigl</w:t>
      </w:r>
      <w:proofErr w:type="spellEnd"/>
      <w:r w:rsidR="002443E5" w:rsidRPr="005A01EC">
        <w:rPr>
          <w:sz w:val="24"/>
          <w:lang w:val="nb-NO"/>
        </w:rPr>
        <w:t>.</w:t>
      </w:r>
      <w:r w:rsidRPr="005A01EC">
        <w:rPr>
          <w:sz w:val="24"/>
          <w:lang w:val="nb-NO"/>
        </w:rPr>
        <w:t xml:space="preserve"> </w:t>
      </w:r>
      <w:proofErr w:type="spellStart"/>
      <w:r w:rsidRPr="002443E5">
        <w:rPr>
          <w:sz w:val="24"/>
          <w:lang w:val="ru-RU"/>
        </w:rPr>
        <w:t>Plansee</w:t>
      </w:r>
      <w:proofErr w:type="spellEnd"/>
      <w:r w:rsidRPr="002443E5">
        <w:rPr>
          <w:sz w:val="24"/>
          <w:lang w:val="ru-RU"/>
        </w:rPr>
        <w:t xml:space="preserve"> SE.</w:t>
      </w:r>
    </w:p>
    <w:p w14:paraId="1D8C6C4F" w14:textId="77777777" w:rsidR="00C33C11" w:rsidRPr="002443E5" w:rsidRDefault="005623D7" w:rsidP="002443E5">
      <w:pPr>
        <w:pStyle w:val="ListParagraph"/>
        <w:numPr>
          <w:ilvl w:val="0"/>
          <w:numId w:val="15"/>
        </w:numPr>
        <w:rPr>
          <w:sz w:val="24"/>
          <w:lang w:val="ru-RU"/>
        </w:rPr>
      </w:pPr>
      <w:proofErr w:type="spellStart"/>
      <w:r w:rsidRPr="002443E5">
        <w:rPr>
          <w:sz w:val="24"/>
          <w:lang w:val="ru-RU"/>
        </w:rPr>
        <w:t>Мультифизическое</w:t>
      </w:r>
      <w:proofErr w:type="spellEnd"/>
      <w:r w:rsidRPr="002443E5">
        <w:rPr>
          <w:sz w:val="24"/>
          <w:lang w:val="ru-RU"/>
        </w:rPr>
        <w:t xml:space="preserve"> моделирование сквозного проплавления при лазерной сварке разнородных материалов (</w:t>
      </w:r>
      <w:proofErr w:type="spellStart"/>
      <w:r w:rsidRPr="002443E5">
        <w:rPr>
          <w:sz w:val="24"/>
          <w:lang w:val="ru-RU"/>
        </w:rPr>
        <w:t>Multiphysical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Modelling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of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Keyhole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Formation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During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Dissimilar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Laser</w:t>
      </w:r>
      <w:proofErr w:type="spellEnd"/>
      <w:r w:rsidRPr="002443E5">
        <w:rPr>
          <w:sz w:val="24"/>
          <w:lang w:val="ru-RU"/>
        </w:rPr>
        <w:t xml:space="preserve"> </w:t>
      </w:r>
      <w:proofErr w:type="spellStart"/>
      <w:r w:rsidRPr="002443E5">
        <w:rPr>
          <w:sz w:val="24"/>
          <w:lang w:val="ru-RU"/>
        </w:rPr>
        <w:t>Welding</w:t>
      </w:r>
      <w:proofErr w:type="spellEnd"/>
      <w:r w:rsidRPr="002443E5">
        <w:rPr>
          <w:sz w:val="24"/>
          <w:lang w:val="ru-RU"/>
        </w:rPr>
        <w:t>)</w:t>
      </w:r>
      <w:r w:rsidR="002443E5" w:rsidRPr="002443E5">
        <w:rPr>
          <w:sz w:val="24"/>
          <w:lang w:val="ru-RU"/>
        </w:rPr>
        <w:t>.</w:t>
      </w:r>
      <w:r w:rsidRPr="002443E5">
        <w:rPr>
          <w:sz w:val="24"/>
          <w:lang w:val="ru-RU"/>
        </w:rPr>
        <w:t xml:space="preserve"> </w:t>
      </w:r>
      <w:r w:rsidRPr="005A01EC">
        <w:rPr>
          <w:sz w:val="24"/>
          <w:lang w:val="en-GB"/>
        </w:rPr>
        <w:t xml:space="preserve">I. </w:t>
      </w:r>
      <w:proofErr w:type="spellStart"/>
      <w:r w:rsidRPr="005A01EC">
        <w:rPr>
          <w:sz w:val="24"/>
          <w:lang w:val="en-GB"/>
        </w:rPr>
        <w:t>Tomashchuk</w:t>
      </w:r>
      <w:proofErr w:type="spellEnd"/>
      <w:r w:rsidRPr="005A01EC">
        <w:rPr>
          <w:sz w:val="24"/>
          <w:lang w:val="en-GB"/>
        </w:rPr>
        <w:t xml:space="preserve">, I. </w:t>
      </w:r>
      <w:proofErr w:type="spellStart"/>
      <w:r w:rsidRPr="005A01EC">
        <w:rPr>
          <w:sz w:val="24"/>
          <w:lang w:val="en-GB"/>
        </w:rPr>
        <w:t>Bendaoud</w:t>
      </w:r>
      <w:proofErr w:type="spellEnd"/>
      <w:r w:rsidRPr="005A01EC">
        <w:rPr>
          <w:sz w:val="24"/>
          <w:lang w:val="en-GB"/>
        </w:rPr>
        <w:t xml:space="preserve">, P. </w:t>
      </w:r>
      <w:proofErr w:type="spellStart"/>
      <w:r w:rsidRPr="005A01EC">
        <w:rPr>
          <w:sz w:val="24"/>
          <w:lang w:val="en-GB"/>
        </w:rPr>
        <w:t>Sallamand</w:t>
      </w:r>
      <w:proofErr w:type="spellEnd"/>
      <w:r w:rsidRPr="005A01EC">
        <w:rPr>
          <w:sz w:val="24"/>
          <w:lang w:val="en-GB"/>
        </w:rPr>
        <w:t xml:space="preserve">, E. </w:t>
      </w:r>
      <w:proofErr w:type="spellStart"/>
      <w:r w:rsidRPr="005A01EC">
        <w:rPr>
          <w:sz w:val="24"/>
          <w:lang w:val="en-GB"/>
        </w:rPr>
        <w:t>Cicala</w:t>
      </w:r>
      <w:proofErr w:type="spellEnd"/>
      <w:r w:rsidRPr="005A01EC">
        <w:rPr>
          <w:sz w:val="24"/>
          <w:lang w:val="en-GB"/>
        </w:rPr>
        <w:t xml:space="preserve">, S. </w:t>
      </w:r>
      <w:proofErr w:type="spellStart"/>
      <w:r w:rsidRPr="005A01EC">
        <w:rPr>
          <w:sz w:val="24"/>
          <w:lang w:val="en-GB"/>
        </w:rPr>
        <w:t>Lafaye</w:t>
      </w:r>
      <w:proofErr w:type="spellEnd"/>
      <w:r w:rsidRPr="005A01EC">
        <w:rPr>
          <w:sz w:val="24"/>
          <w:lang w:val="en-GB"/>
        </w:rPr>
        <w:t xml:space="preserve">, M. </w:t>
      </w:r>
      <w:proofErr w:type="spellStart"/>
      <w:r w:rsidRPr="005A01EC">
        <w:rPr>
          <w:sz w:val="24"/>
          <w:lang w:val="en-GB"/>
        </w:rPr>
        <w:t>Almuneau</w:t>
      </w:r>
      <w:proofErr w:type="spellEnd"/>
      <w:r w:rsidR="002443E5" w:rsidRPr="005A01EC">
        <w:rPr>
          <w:sz w:val="24"/>
          <w:lang w:val="en-GB"/>
        </w:rPr>
        <w:t>.</w:t>
      </w:r>
      <w:r w:rsidRPr="005A01EC">
        <w:rPr>
          <w:sz w:val="24"/>
          <w:lang w:val="en-GB"/>
        </w:rPr>
        <w:t xml:space="preserve"> </w:t>
      </w:r>
      <w:r w:rsidRPr="002443E5">
        <w:rPr>
          <w:sz w:val="24"/>
          <w:lang w:val="ru-RU"/>
        </w:rPr>
        <w:t>Междисциплинарная лаборатория Карно в Бургундии</w:t>
      </w:r>
      <w:r w:rsidR="002443E5" w:rsidRPr="002443E5">
        <w:rPr>
          <w:sz w:val="24"/>
          <w:lang w:val="ru-RU"/>
        </w:rPr>
        <w:t>.</w:t>
      </w:r>
    </w:p>
    <w:p w14:paraId="2F23E19A" w14:textId="77777777" w:rsidR="00604CB2" w:rsidRPr="002443E5" w:rsidRDefault="005623D7" w:rsidP="00604CB2">
      <w:pPr>
        <w:spacing w:after="0" w:line="240" w:lineRule="auto"/>
        <w:rPr>
          <w:b/>
          <w:color w:val="000000" w:themeColor="text1"/>
          <w:sz w:val="24"/>
          <w:szCs w:val="24"/>
          <w:lang w:val="ru-RU"/>
        </w:rPr>
      </w:pPr>
      <w:r w:rsidRPr="002443E5">
        <w:rPr>
          <w:rFonts w:eastAsia="Times New Roman" w:cs="Times New Roman"/>
          <w:b/>
          <w:bCs/>
          <w:color w:val="000000"/>
          <w:spacing w:val="2"/>
          <w:sz w:val="24"/>
          <w:szCs w:val="24"/>
          <w:lang w:val="ru-RU"/>
        </w:rPr>
        <w:t>Мюнхен, награда за лучший стендовый доклад</w:t>
      </w:r>
    </w:p>
    <w:p w14:paraId="0E928EB1" w14:textId="77777777" w:rsidR="00604CB2" w:rsidRPr="002443E5" w:rsidRDefault="005623D7" w:rsidP="005623D7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</w:pP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Численная модель для прогнозирования явлений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массообмена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и теплопередачи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при выпекании пирога в духовке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(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Numerical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Model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for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Predicting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Heat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and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Mass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Transfer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Phenomena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During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Cake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Baking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)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R.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Cutté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P. Le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Bideau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P.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Glouannec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, J. F. Le Page</w:t>
      </w:r>
      <w:r w:rsidR="002443E5"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.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Университет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Южной Бретани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</w:p>
    <w:p w14:paraId="2778C331" w14:textId="77777777" w:rsidR="00604CB2" w:rsidRPr="005A01EC" w:rsidRDefault="005623D7" w:rsidP="005623D7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</w:pP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Моделирование теплового расширения зубчатого колеса при индукционном нагреве для посадки с натягом (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Simulation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the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Thermal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Expansion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an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Inductively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Heated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Gear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Wheel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for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Shrink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Fitting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Purposes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)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C. Hollenbeck, Z.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Jildeh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T.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Rydlewski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, P. Kirchner</w:t>
      </w:r>
      <w:r w:rsidR="002443E5"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.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Imagine Engineering.</w:t>
      </w:r>
    </w:p>
    <w:p w14:paraId="5EE4ECB1" w14:textId="77777777" w:rsidR="00604CB2" w:rsidRPr="005A01EC" w:rsidRDefault="005623D7" w:rsidP="005623D7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</w:pP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Моделирование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охлаждения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напитка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в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зависимости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от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формы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материала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и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положения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упаковки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(Beverage Refrigeration Simulation in Dependence on Container Shape, Material and Orientation)</w:t>
      </w:r>
      <w:r w:rsidR="002443E5"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.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Simon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Bekemeier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Lars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Fromme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Andrej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Genschel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,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Kersten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proofErr w:type="spellStart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Kröger</w:t>
      </w:r>
      <w:proofErr w:type="spellEnd"/>
      <w:r w:rsidR="002443E5"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.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Билефельдский</w:t>
      </w:r>
      <w:proofErr w:type="spellEnd"/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университет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прикладных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 xml:space="preserve"> 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наук</w:t>
      </w:r>
      <w:r w:rsidRPr="005A01EC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en-GB"/>
        </w:rPr>
        <w:t>.</w:t>
      </w:r>
    </w:p>
    <w:p w14:paraId="0F591D7E" w14:textId="77777777" w:rsidR="0056533D" w:rsidRPr="005A01EC" w:rsidRDefault="0056533D" w:rsidP="0056533D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en-GB"/>
        </w:rPr>
      </w:pPr>
    </w:p>
    <w:p w14:paraId="68CD206C" w14:textId="77777777" w:rsidR="0056533D" w:rsidRPr="002443E5" w:rsidRDefault="005623D7" w:rsidP="0056533D">
      <w:pPr>
        <w:pStyle w:val="PlainText"/>
        <w:contextualSpacing/>
        <w:rPr>
          <w:rFonts w:asciiTheme="minorHAnsi" w:hAnsiTheme="minorHAnsi"/>
          <w:b/>
          <w:bCs/>
          <w:spacing w:val="-2"/>
          <w:sz w:val="24"/>
          <w:szCs w:val="24"/>
          <w:lang w:val="ru-RU"/>
        </w:rPr>
      </w:pPr>
      <w:proofErr w:type="spellStart"/>
      <w:r w:rsidRPr="002443E5">
        <w:rPr>
          <w:rFonts w:asciiTheme="minorHAnsi" w:eastAsia="Times New Roman" w:hAnsiTheme="minorHAnsi" w:cs="Times New Roman"/>
          <w:b/>
          <w:bCs/>
          <w:color w:val="000000"/>
          <w:spacing w:val="2"/>
          <w:sz w:val="24"/>
          <w:szCs w:val="24"/>
          <w:lang w:val="ru-RU"/>
        </w:rPr>
        <w:lastRenderedPageBreak/>
        <w:t>Бангалор</w:t>
      </w:r>
      <w:proofErr w:type="spellEnd"/>
      <w:r w:rsidRPr="002443E5">
        <w:rPr>
          <w:rFonts w:asciiTheme="minorHAnsi" w:eastAsia="Times New Roman" w:hAnsiTheme="minorHAnsi" w:cs="Times New Roman"/>
          <w:b/>
          <w:bCs/>
          <w:color w:val="000000"/>
          <w:spacing w:val="2"/>
          <w:sz w:val="24"/>
          <w:szCs w:val="24"/>
          <w:lang w:val="ru-RU"/>
        </w:rPr>
        <w:t>, награда за лучшую статью</w:t>
      </w:r>
    </w:p>
    <w:p w14:paraId="2061AB2C" w14:textId="77777777" w:rsidR="00B21D83" w:rsidRPr="002443E5" w:rsidRDefault="005623D7" w:rsidP="00B21D83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</w:pP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Измерение расхода крови в больших кровеносных сосудах с помощью магнитного расходомера (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Measurement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Blood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Flowrate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in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Large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Blood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Vessels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Using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Magnetic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Flowmeter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)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S.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Dasgupta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K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Ravikumar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P.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Nenninger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F.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Gotthardt</w:t>
      </w:r>
      <w:proofErr w:type="spellEnd"/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ABB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</w:p>
    <w:p w14:paraId="5DF08BF4" w14:textId="77777777" w:rsidR="008451E2" w:rsidRPr="002443E5" w:rsidRDefault="008451E2" w:rsidP="00B21D83">
      <w:pPr>
        <w:spacing w:after="0" w:line="240" w:lineRule="auto"/>
        <w:rPr>
          <w:b/>
          <w:bCs/>
          <w:spacing w:val="-2"/>
          <w:sz w:val="24"/>
          <w:szCs w:val="24"/>
          <w:lang w:val="ru-RU"/>
        </w:rPr>
      </w:pPr>
    </w:p>
    <w:p w14:paraId="7035E8BA" w14:textId="77777777" w:rsidR="00B21D83" w:rsidRPr="002443E5" w:rsidRDefault="005623D7" w:rsidP="00B21D83">
      <w:pPr>
        <w:spacing w:after="0" w:line="240" w:lineRule="auto"/>
        <w:rPr>
          <w:b/>
          <w:color w:val="000000" w:themeColor="text1"/>
          <w:sz w:val="24"/>
          <w:szCs w:val="24"/>
          <w:lang w:val="ru-RU"/>
        </w:rPr>
      </w:pPr>
      <w:proofErr w:type="spellStart"/>
      <w:r w:rsidRPr="002443E5">
        <w:rPr>
          <w:rFonts w:eastAsia="Times New Roman" w:cs="Times New Roman"/>
          <w:b/>
          <w:bCs/>
          <w:color w:val="000000"/>
          <w:spacing w:val="2"/>
          <w:sz w:val="24"/>
          <w:szCs w:val="24"/>
          <w:lang w:val="ru-RU"/>
        </w:rPr>
        <w:t>Бангалор</w:t>
      </w:r>
      <w:proofErr w:type="spellEnd"/>
      <w:r w:rsidRPr="002443E5">
        <w:rPr>
          <w:rFonts w:eastAsia="Times New Roman" w:cs="Times New Roman"/>
          <w:b/>
          <w:bCs/>
          <w:color w:val="000000"/>
          <w:spacing w:val="2"/>
          <w:sz w:val="24"/>
          <w:szCs w:val="24"/>
          <w:lang w:val="ru-RU"/>
        </w:rPr>
        <w:t>, награда за лучший стендовый доклад</w:t>
      </w:r>
    </w:p>
    <w:p w14:paraId="5F2E26A6" w14:textId="77777777" w:rsidR="00B21D83" w:rsidRPr="002443E5" w:rsidRDefault="005623D7" w:rsidP="00B21D83">
      <w:pPr>
        <w:pStyle w:val="Heading4"/>
        <w:numPr>
          <w:ilvl w:val="0"/>
          <w:numId w:val="15"/>
        </w:numPr>
        <w:shd w:val="clear" w:color="auto" w:fill="FFFFFF"/>
        <w:spacing w:before="0" w:line="240" w:lineRule="auto"/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</w:pP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Мультифизический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анализ процесса индукционной пайки твердым припоем (Multiphysics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Analysis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of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Inductive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Brazing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Process</w:t>
      </w:r>
      <w:proofErr w:type="spellEnd"/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)</w:t>
      </w:r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r w:rsidR="00B21D83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A. F. </w:t>
      </w:r>
      <w:proofErr w:type="spellStart"/>
      <w:r w:rsidR="00B21D83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Biju</w:t>
      </w:r>
      <w:proofErr w:type="spellEnd"/>
      <w:r w:rsidR="00B21D83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, A. </w:t>
      </w:r>
      <w:proofErr w:type="spellStart"/>
      <w:r w:rsidR="00B21D83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Pandey</w:t>
      </w:r>
      <w:proofErr w:type="spellEnd"/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  <w:r w:rsidR="00B21D83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 xml:space="preserve"> </w:t>
      </w:r>
      <w:proofErr w:type="spellStart"/>
      <w:r w:rsidR="00B21D83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Honeywell</w:t>
      </w:r>
      <w:proofErr w:type="spellEnd"/>
      <w:r w:rsidR="002443E5" w:rsidRPr="002443E5">
        <w:rPr>
          <w:rFonts w:asciiTheme="minorHAnsi" w:eastAsia="Times New Roman" w:hAnsiTheme="minorHAnsi" w:cs="Times New Roman"/>
          <w:b w:val="0"/>
          <w:i w:val="0"/>
          <w:color w:val="000000" w:themeColor="text1"/>
          <w:spacing w:val="2"/>
          <w:sz w:val="24"/>
          <w:szCs w:val="24"/>
          <w:lang w:val="ru-RU"/>
        </w:rPr>
        <w:t>.</w:t>
      </w:r>
    </w:p>
    <w:p w14:paraId="088D8A8C" w14:textId="77777777" w:rsidR="00226EDF" w:rsidRPr="002443E5" w:rsidRDefault="00226EDF" w:rsidP="00633F83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14:paraId="3908C0FA" w14:textId="71B670BE" w:rsidR="002D22A2" w:rsidRPr="002443E5" w:rsidRDefault="005623D7" w:rsidP="002D22A2">
      <w:pPr>
        <w:spacing w:after="0" w:line="240" w:lineRule="auto"/>
        <w:rPr>
          <w:color w:val="000000" w:themeColor="text1"/>
          <w:sz w:val="24"/>
          <w:szCs w:val="24"/>
          <w:lang w:val="ru-RU"/>
        </w:rPr>
      </w:pPr>
      <w:r w:rsidRPr="002443E5">
        <w:rPr>
          <w:rFonts w:eastAsia="Times New Roman" w:cs="Times New Roman"/>
          <w:color w:val="000000"/>
          <w:spacing w:val="2"/>
          <w:sz w:val="24"/>
          <w:szCs w:val="24"/>
          <w:lang w:val="ru-RU"/>
        </w:rPr>
        <w:t xml:space="preserve">Отмеченные наградами презентации участников конференции COMSOL 2016 доступны по адресу </w:t>
      </w:r>
      <w:hyperlink r:id="rId13" w:history="1">
        <w:r w:rsidR="005A01EC" w:rsidRPr="00B444CE">
          <w:rPr>
            <w:rStyle w:val="Hyperlink"/>
            <w:sz w:val="24"/>
            <w:szCs w:val="24"/>
            <w:lang w:val="ru-RU"/>
          </w:rPr>
          <w:t>www.comsol.ru/2016-user-presentations/award-winners</w:t>
        </w:r>
      </w:hyperlink>
      <w:r w:rsidR="00E40383" w:rsidRPr="002443E5">
        <w:rPr>
          <w:color w:val="000000" w:themeColor="text1"/>
          <w:sz w:val="24"/>
          <w:szCs w:val="24"/>
          <w:lang w:val="ru-RU"/>
        </w:rPr>
        <w:t>.</w:t>
      </w:r>
    </w:p>
    <w:p w14:paraId="1FDFFF6E" w14:textId="77777777" w:rsidR="0073000A" w:rsidRPr="002443E5" w:rsidRDefault="0073000A" w:rsidP="00B144D2">
      <w:pPr>
        <w:pStyle w:val="PlainText"/>
        <w:contextualSpacing/>
        <w:rPr>
          <w:rFonts w:asciiTheme="minorHAnsi" w:hAnsiTheme="minorHAnsi"/>
          <w:bCs/>
          <w:color w:val="000000" w:themeColor="text1"/>
          <w:spacing w:val="-2"/>
          <w:sz w:val="24"/>
          <w:szCs w:val="24"/>
          <w:lang w:val="ru-RU"/>
        </w:rPr>
      </w:pPr>
    </w:p>
    <w:p w14:paraId="6F56D2CF" w14:textId="4A1ABFFB" w:rsidR="00E73353" w:rsidRPr="002443E5" w:rsidRDefault="005623D7" w:rsidP="00322D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Theme="minorHAnsi" w:hAnsiTheme="minorHAnsi"/>
          <w:spacing w:val="-1"/>
          <w:kern w:val="24"/>
          <w:lang w:val="ru-RU"/>
        </w:rPr>
      </w:pPr>
      <w:r w:rsidRPr="002443E5">
        <w:rPr>
          <w:rFonts w:asciiTheme="minorHAnsi" w:hAnsiTheme="minorHAnsi"/>
          <w:color w:val="000000"/>
          <w:spacing w:val="2"/>
          <w:lang w:val="ru-RU"/>
        </w:rPr>
        <w:t>Конференция COMSOL 2016 также проходила в Шанхае (Китай), Тайбэе (Тайвань), Сеуле</w:t>
      </w:r>
      <w:r w:rsidR="002443E5" w:rsidRPr="002443E5">
        <w:rPr>
          <w:rFonts w:asciiTheme="minorHAnsi" w:hAnsiTheme="minorHAnsi"/>
          <w:color w:val="000000"/>
          <w:spacing w:val="2"/>
          <w:lang w:val="ru-RU"/>
        </w:rPr>
        <w:t> </w:t>
      </w:r>
      <w:r w:rsidRPr="002443E5">
        <w:rPr>
          <w:rFonts w:asciiTheme="minorHAnsi" w:hAnsiTheme="minorHAnsi"/>
          <w:color w:val="000000"/>
          <w:spacing w:val="2"/>
          <w:lang w:val="ru-RU"/>
        </w:rPr>
        <w:t>(Южная Корея) и Токио (Япония)</w:t>
      </w:r>
      <w:r w:rsidR="002443E5" w:rsidRPr="002443E5">
        <w:rPr>
          <w:rFonts w:asciiTheme="minorHAnsi" w:hAnsiTheme="minorHAnsi"/>
          <w:color w:val="000000"/>
          <w:spacing w:val="2"/>
          <w:lang w:val="ru-RU"/>
        </w:rPr>
        <w:t>.</w:t>
      </w:r>
      <w:r w:rsidRPr="002443E5">
        <w:rPr>
          <w:rFonts w:asciiTheme="minorHAnsi" w:hAnsiTheme="minorHAnsi"/>
          <w:color w:val="000000"/>
          <w:spacing w:val="2"/>
          <w:lang w:val="ru-RU"/>
        </w:rPr>
        <w:t xml:space="preserve"> </w:t>
      </w:r>
      <w:r w:rsidR="002443E5" w:rsidRPr="002443E5">
        <w:rPr>
          <w:rFonts w:asciiTheme="minorHAnsi" w:hAnsiTheme="minorHAnsi"/>
          <w:color w:val="000000"/>
          <w:spacing w:val="2"/>
          <w:lang w:val="ru-RU"/>
        </w:rPr>
        <w:t xml:space="preserve">Статьи </w:t>
      </w:r>
      <w:r w:rsidRPr="002443E5">
        <w:rPr>
          <w:rFonts w:asciiTheme="minorHAnsi" w:hAnsiTheme="minorHAnsi"/>
          <w:color w:val="000000"/>
          <w:spacing w:val="2"/>
          <w:lang w:val="ru-RU"/>
        </w:rPr>
        <w:t xml:space="preserve">и стендовые доклады из этих городов будут публиковаться в Интернете по мере их получения. Все доклады с конференции COMSOL 2016 доступны по адресу </w:t>
      </w:r>
      <w:hyperlink r:id="rId14" w:history="1">
        <w:r w:rsidR="005A01EC" w:rsidRPr="00B444CE">
          <w:rPr>
            <w:rStyle w:val="Hyperlink"/>
            <w:rFonts w:asciiTheme="minorHAnsi" w:hAnsiTheme="minorHAnsi"/>
            <w:lang w:val="ru-RU"/>
          </w:rPr>
          <w:t>www.comsol.ru/2016-user-presentations</w:t>
        </w:r>
      </w:hyperlink>
      <w:r w:rsidR="00367169" w:rsidRPr="002443E5">
        <w:rPr>
          <w:rFonts w:asciiTheme="minorHAnsi" w:hAnsiTheme="minorHAnsi"/>
          <w:lang w:val="ru-RU"/>
        </w:rPr>
        <w:t>.</w:t>
      </w:r>
    </w:p>
    <w:p w14:paraId="70E243B6" w14:textId="77777777" w:rsidR="00E73353" w:rsidRPr="002443E5" w:rsidRDefault="00E73353" w:rsidP="00322D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Calibri" w:hAnsi="Calibri"/>
          <w:b/>
          <w:spacing w:val="-1"/>
          <w:kern w:val="24"/>
          <w:sz w:val="20"/>
          <w:szCs w:val="22"/>
          <w:lang w:val="ru-RU"/>
        </w:rPr>
      </w:pPr>
    </w:p>
    <w:p w14:paraId="334C8857" w14:textId="77777777" w:rsidR="0087612B" w:rsidRPr="002443E5" w:rsidRDefault="005623D7" w:rsidP="00322D5C">
      <w:pPr>
        <w:pStyle w:val="NormalWeb"/>
        <w:shd w:val="clear" w:color="auto" w:fill="FFFFFF"/>
        <w:spacing w:before="0" w:beforeAutospacing="0" w:after="150" w:afterAutospacing="0"/>
        <w:contextualSpacing/>
        <w:rPr>
          <w:rFonts w:ascii="Calibri" w:hAnsi="Calibri"/>
          <w:b/>
          <w:spacing w:val="-1"/>
          <w:kern w:val="24"/>
          <w:sz w:val="20"/>
          <w:szCs w:val="22"/>
          <w:lang w:val="ru-RU"/>
        </w:rPr>
      </w:pPr>
      <w:r w:rsidRPr="002443E5">
        <w:rPr>
          <w:rFonts w:ascii="Calibri" w:hAnsi="Calibri"/>
          <w:b/>
          <w:spacing w:val="-1"/>
          <w:kern w:val="24"/>
          <w:sz w:val="20"/>
          <w:szCs w:val="22"/>
          <w:lang w:val="ru-RU"/>
        </w:rPr>
        <w:t>О компании COMSOL</w:t>
      </w:r>
    </w:p>
    <w:p w14:paraId="1A1748C0" w14:textId="68E4CBCA" w:rsidR="0087612B" w:rsidRPr="005A01EC" w:rsidRDefault="00302FE4" w:rsidP="00322D5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Calibri" w:hAnsi="Calibri"/>
          <w:spacing w:val="-1"/>
          <w:kern w:val="24"/>
          <w:sz w:val="20"/>
          <w:szCs w:val="22"/>
        </w:rPr>
      </w:pPr>
      <w:hyperlink r:id="rId15" w:history="1">
        <w:r w:rsidR="00AE43CA" w:rsidRPr="002443E5">
          <w:rPr>
            <w:rStyle w:val="Hyperlink"/>
            <w:rFonts w:ascii="Calibri" w:hAnsi="Calibri"/>
            <w:spacing w:val="-1"/>
            <w:kern w:val="24"/>
            <w:sz w:val="20"/>
            <w:szCs w:val="22"/>
            <w:lang w:val="ru-RU"/>
          </w:rPr>
          <w:t>COMSOL</w:t>
        </w:r>
      </w:hyperlink>
      <w:r w:rsidR="00AE43CA" w:rsidRPr="002443E5"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 </w:t>
      </w:r>
      <w:r w:rsidR="005623D7" w:rsidRPr="002443E5">
        <w:rPr>
          <w:rFonts w:ascii="Calibri" w:hAnsi="Calibri"/>
          <w:spacing w:val="-1"/>
          <w:kern w:val="24"/>
          <w:sz w:val="20"/>
          <w:szCs w:val="22"/>
          <w:lang w:val="ru-RU"/>
        </w:rPr>
        <w:t>— глобальный поставщик программного обеспечения для компьютерного моделирования, используемого техническими компаниями, научными лабораториями и университетами в</w:t>
      </w:r>
      <w:r w:rsidR="002443E5" w:rsidRPr="002443E5"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 </w:t>
      </w:r>
      <w:r w:rsidR="005623D7" w:rsidRPr="002443E5">
        <w:rPr>
          <w:rFonts w:ascii="Calibri" w:hAnsi="Calibri"/>
          <w:spacing w:val="-1"/>
          <w:kern w:val="24"/>
          <w:sz w:val="20"/>
          <w:szCs w:val="22"/>
          <w:lang w:val="ru-RU"/>
        </w:rPr>
        <w:t xml:space="preserve">проектировании продуктов и проведении исследований. Программный пакет COMSOL Multiphysics® — это интегрированная программная среда для создания физических моделей и приложений для моделирования. Особая ценность программы состоит в возможности учета связанных парных или множественных физических явлений. Набор модулей расширения добавляет к платформе для моделирования средства решения прикладных задач электротехники, машиностроения, гидродинамики и химической технологии. Богатые интерфейсные возможности позволяют интегрировать COMSOL Multiphysics® со всеми основными инструментами для технических расчетов и САПР на рынке средств автоматизированного конструирования. Специалисты в области компьютерного моделирования применяют COMSOL </w:t>
      </w:r>
      <w:proofErr w:type="spellStart"/>
      <w:r w:rsidR="005623D7" w:rsidRPr="002443E5">
        <w:rPr>
          <w:rFonts w:ascii="Calibri" w:hAnsi="Calibri"/>
          <w:spacing w:val="-1"/>
          <w:kern w:val="24"/>
          <w:sz w:val="20"/>
          <w:szCs w:val="22"/>
          <w:lang w:val="ru-RU"/>
        </w:rPr>
        <w:t>Server</w:t>
      </w:r>
      <w:proofErr w:type="spellEnd"/>
      <w:r w:rsidR="005623D7" w:rsidRPr="002443E5">
        <w:rPr>
          <w:rFonts w:ascii="Calibri" w:hAnsi="Calibri"/>
          <w:spacing w:val="-1"/>
          <w:kern w:val="24"/>
          <w:sz w:val="20"/>
          <w:szCs w:val="22"/>
          <w:lang w:val="ru-RU"/>
        </w:rPr>
        <w:t>™, чтобы предоставить группам разработчиков, производственным отделам, испытательным лабораториям и клиентам компании возможность воспользоваться приложениями в любой точке мира. Компания COMSOL была основана в 1986 году. На сегодняшний день в нашем штате более 400 сотрудников в 22 отделениях в различных странах, и мы сотрудничаем с сетью дистрибьюторов для продвижения наших решений.</w:t>
      </w:r>
      <w:r w:rsidR="005623D7" w:rsidRPr="002443E5">
        <w:rPr>
          <w:rFonts w:asciiTheme="minorHAnsi" w:hAnsiTheme="minorHAnsi"/>
          <w:spacing w:val="-1"/>
          <w:kern w:val="24"/>
          <w:sz w:val="20"/>
          <w:lang w:val="ru-RU"/>
        </w:rPr>
        <w:t xml:space="preserve"> </w:t>
      </w:r>
      <w:hyperlink r:id="rId16" w:history="1">
        <w:r w:rsidR="005A01EC">
          <w:rPr>
            <w:rStyle w:val="Hyperlink"/>
            <w:rFonts w:ascii="Calibri" w:hAnsi="Calibri"/>
            <w:spacing w:val="-1"/>
            <w:kern w:val="24"/>
            <w:sz w:val="20"/>
            <w:szCs w:val="22"/>
          </w:rPr>
          <w:t>www.comsol.ru</w:t>
        </w:r>
        <w:r w:rsidR="00AE43CA" w:rsidRPr="005A01EC">
          <w:rPr>
            <w:rStyle w:val="Hyperlink"/>
            <w:rFonts w:ascii="Calibri" w:hAnsi="Calibri"/>
            <w:spacing w:val="-1"/>
            <w:kern w:val="24"/>
            <w:sz w:val="20"/>
            <w:szCs w:val="22"/>
          </w:rPr>
          <w:t>/contact</w:t>
        </w:r>
      </w:hyperlink>
    </w:p>
    <w:p w14:paraId="0A4EAABF" w14:textId="77777777" w:rsidR="0087612B" w:rsidRPr="005A01EC" w:rsidRDefault="0087612B" w:rsidP="00322D5C">
      <w:pPr>
        <w:pStyle w:val="NormalWeb"/>
        <w:shd w:val="clear" w:color="auto" w:fill="FFFFFF"/>
        <w:spacing w:before="0" w:beforeAutospacing="0" w:after="0" w:afterAutospacing="0"/>
        <w:contextualSpacing/>
        <w:jc w:val="center"/>
        <w:rPr>
          <w:rFonts w:ascii="Calibri" w:hAnsi="Calibri"/>
          <w:spacing w:val="-1"/>
          <w:kern w:val="24"/>
          <w:sz w:val="20"/>
          <w:szCs w:val="20"/>
        </w:rPr>
      </w:pPr>
      <w:r w:rsidRPr="005A01EC">
        <w:rPr>
          <w:rFonts w:ascii="Calibri" w:hAnsi="Calibri"/>
          <w:spacing w:val="-1"/>
          <w:kern w:val="24"/>
          <w:sz w:val="20"/>
          <w:szCs w:val="20"/>
        </w:rPr>
        <w:t>~</w:t>
      </w:r>
    </w:p>
    <w:p w14:paraId="06F90F52" w14:textId="77777777" w:rsidR="007B0A82" w:rsidRPr="002443E5" w:rsidRDefault="00AE43CA" w:rsidP="00427A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</w:pPr>
      <w:r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>COMSOL, COMSOL Multiphysics, Capture the Concept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COMSOL Desktop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являются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зарегистрированными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товарными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знаками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компании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 COMSOL</w:t>
      </w:r>
      <w:r w:rsidR="002443E5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> 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</w:rPr>
        <w:t xml:space="preserve">AB. 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COMSOL Server, </w:t>
      </w:r>
      <w:proofErr w:type="spellStart"/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>LiveLink</w:t>
      </w:r>
      <w:proofErr w:type="spellEnd"/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 Simulation for Everyone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являются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товарными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знаками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компании</w:t>
      </w:r>
      <w:r w:rsidR="005623D7" w:rsidRPr="005A01EC">
        <w:rPr>
          <w:rFonts w:cs="Arial"/>
          <w:i/>
          <w:color w:val="333333"/>
          <w:sz w:val="16"/>
          <w:szCs w:val="21"/>
          <w:shd w:val="clear" w:color="auto" w:fill="FFFFFF"/>
          <w:lang w:val="en-GB"/>
        </w:rPr>
        <w:t xml:space="preserve"> COMSOL AB. </w:t>
      </w:r>
      <w:r w:rsidR="005623D7"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Другие названия продуктов и марок являются товарными знаками или зарегистрированными товарными знаками соответствующих владельцев</w:t>
      </w:r>
      <w:r w:rsidRPr="002443E5">
        <w:rPr>
          <w:rFonts w:cs="Arial"/>
          <w:i/>
          <w:color w:val="333333"/>
          <w:sz w:val="16"/>
          <w:szCs w:val="21"/>
          <w:shd w:val="clear" w:color="auto" w:fill="FFFFFF"/>
          <w:lang w:val="ru-RU"/>
        </w:rPr>
        <w:t>.</w:t>
      </w:r>
    </w:p>
    <w:sectPr w:rsidR="007B0A82" w:rsidRPr="002443E5" w:rsidSect="007B0A82">
      <w:pgSz w:w="12240" w:h="15840"/>
      <w:pgMar w:top="122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18F20" w14:textId="77777777" w:rsidR="00302FE4" w:rsidRDefault="00302FE4">
      <w:pPr>
        <w:spacing w:after="0" w:line="240" w:lineRule="auto"/>
      </w:pPr>
      <w:r>
        <w:separator/>
      </w:r>
    </w:p>
  </w:endnote>
  <w:endnote w:type="continuationSeparator" w:id="0">
    <w:p w14:paraId="1DF5FE00" w14:textId="77777777" w:rsidR="00302FE4" w:rsidRDefault="0030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DDD9B" w14:textId="77777777" w:rsidR="00302FE4" w:rsidRDefault="00302FE4">
      <w:pPr>
        <w:spacing w:after="0" w:line="240" w:lineRule="auto"/>
      </w:pPr>
      <w:r>
        <w:separator/>
      </w:r>
    </w:p>
  </w:footnote>
  <w:footnote w:type="continuationSeparator" w:id="0">
    <w:p w14:paraId="7994B333" w14:textId="77777777" w:rsidR="00302FE4" w:rsidRDefault="00302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74C"/>
    <w:multiLevelType w:val="multilevel"/>
    <w:tmpl w:val="237A4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308CC"/>
    <w:multiLevelType w:val="hybridMultilevel"/>
    <w:tmpl w:val="592E9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4C5791"/>
    <w:multiLevelType w:val="hybridMultilevel"/>
    <w:tmpl w:val="AEA2F1CA"/>
    <w:lvl w:ilvl="0" w:tplc="77323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61B00"/>
    <w:multiLevelType w:val="multilevel"/>
    <w:tmpl w:val="2E2C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11646"/>
    <w:multiLevelType w:val="hybridMultilevel"/>
    <w:tmpl w:val="7A020A74"/>
    <w:lvl w:ilvl="0" w:tplc="77323ABC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362BF5"/>
    <w:multiLevelType w:val="hybridMultilevel"/>
    <w:tmpl w:val="13BE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8173F"/>
    <w:multiLevelType w:val="hybridMultilevel"/>
    <w:tmpl w:val="E4CCED4C"/>
    <w:lvl w:ilvl="0" w:tplc="77323ABC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06C3C"/>
    <w:multiLevelType w:val="multilevel"/>
    <w:tmpl w:val="F304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354833"/>
    <w:multiLevelType w:val="multilevel"/>
    <w:tmpl w:val="FF68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D2F68"/>
    <w:multiLevelType w:val="hybridMultilevel"/>
    <w:tmpl w:val="93D4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161CA"/>
    <w:multiLevelType w:val="hybridMultilevel"/>
    <w:tmpl w:val="AC18B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AB28CE"/>
    <w:multiLevelType w:val="multilevel"/>
    <w:tmpl w:val="667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8E0468"/>
    <w:multiLevelType w:val="multilevel"/>
    <w:tmpl w:val="81C26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E2DED"/>
    <w:multiLevelType w:val="hybridMultilevel"/>
    <w:tmpl w:val="CF04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A4ACB"/>
    <w:multiLevelType w:val="hybridMultilevel"/>
    <w:tmpl w:val="8DCE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85DBA"/>
    <w:multiLevelType w:val="hybridMultilevel"/>
    <w:tmpl w:val="CC8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566CC"/>
    <w:multiLevelType w:val="hybridMultilevel"/>
    <w:tmpl w:val="57E67F4C"/>
    <w:lvl w:ilvl="0" w:tplc="A0EC2EA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2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2"/>
  </w:num>
  <w:num w:numId="14">
    <w:abstractNumId w:val="4"/>
  </w:num>
  <w:num w:numId="15">
    <w:abstractNumId w:val="6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hideSpellingErrors/>
  <w:hideGrammaticalError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B"/>
    <w:rsid w:val="00015864"/>
    <w:rsid w:val="0003253E"/>
    <w:rsid w:val="0004073E"/>
    <w:rsid w:val="00041E3C"/>
    <w:rsid w:val="00041FFE"/>
    <w:rsid w:val="00056218"/>
    <w:rsid w:val="000652B6"/>
    <w:rsid w:val="0009458A"/>
    <w:rsid w:val="00095864"/>
    <w:rsid w:val="000A019E"/>
    <w:rsid w:val="000A2683"/>
    <w:rsid w:val="000C38D3"/>
    <w:rsid w:val="000D60F1"/>
    <w:rsid w:val="000E2B04"/>
    <w:rsid w:val="000E2E93"/>
    <w:rsid w:val="000E44A4"/>
    <w:rsid w:val="000F5D66"/>
    <w:rsid w:val="00101410"/>
    <w:rsid w:val="0010331E"/>
    <w:rsid w:val="001035A9"/>
    <w:rsid w:val="00104005"/>
    <w:rsid w:val="00166014"/>
    <w:rsid w:val="001834CE"/>
    <w:rsid w:val="0019321A"/>
    <w:rsid w:val="0019717E"/>
    <w:rsid w:val="001A5434"/>
    <w:rsid w:val="001B6E04"/>
    <w:rsid w:val="001C46CB"/>
    <w:rsid w:val="001D0F73"/>
    <w:rsid w:val="001E1336"/>
    <w:rsid w:val="001E56EB"/>
    <w:rsid w:val="0020133A"/>
    <w:rsid w:val="00203CB7"/>
    <w:rsid w:val="002223E6"/>
    <w:rsid w:val="00226EDF"/>
    <w:rsid w:val="00235A08"/>
    <w:rsid w:val="00236BCA"/>
    <w:rsid w:val="002443E5"/>
    <w:rsid w:val="0024493E"/>
    <w:rsid w:val="00244ADB"/>
    <w:rsid w:val="00247B7C"/>
    <w:rsid w:val="002624B4"/>
    <w:rsid w:val="002634C9"/>
    <w:rsid w:val="00273DE5"/>
    <w:rsid w:val="002814FB"/>
    <w:rsid w:val="0028298B"/>
    <w:rsid w:val="00295B4B"/>
    <w:rsid w:val="002967BC"/>
    <w:rsid w:val="00297304"/>
    <w:rsid w:val="002B00C0"/>
    <w:rsid w:val="002C08B4"/>
    <w:rsid w:val="002D22A2"/>
    <w:rsid w:val="002D5CC9"/>
    <w:rsid w:val="002E0206"/>
    <w:rsid w:val="002E11C4"/>
    <w:rsid w:val="002E4B28"/>
    <w:rsid w:val="00301444"/>
    <w:rsid w:val="00302FE4"/>
    <w:rsid w:val="003077E6"/>
    <w:rsid w:val="00311C95"/>
    <w:rsid w:val="00311D3F"/>
    <w:rsid w:val="003138E0"/>
    <w:rsid w:val="0031425C"/>
    <w:rsid w:val="00314BB0"/>
    <w:rsid w:val="00322D5C"/>
    <w:rsid w:val="0033209D"/>
    <w:rsid w:val="0033453B"/>
    <w:rsid w:val="003527CD"/>
    <w:rsid w:val="00353145"/>
    <w:rsid w:val="003579FE"/>
    <w:rsid w:val="0036713A"/>
    <w:rsid w:val="00367169"/>
    <w:rsid w:val="00375FE5"/>
    <w:rsid w:val="0038112E"/>
    <w:rsid w:val="003842EF"/>
    <w:rsid w:val="00391F15"/>
    <w:rsid w:val="003A4A24"/>
    <w:rsid w:val="003C333B"/>
    <w:rsid w:val="003E13FF"/>
    <w:rsid w:val="003E1714"/>
    <w:rsid w:val="003E4500"/>
    <w:rsid w:val="00413DB7"/>
    <w:rsid w:val="00422AAC"/>
    <w:rsid w:val="00427ABC"/>
    <w:rsid w:val="00433E0F"/>
    <w:rsid w:val="0044166C"/>
    <w:rsid w:val="0044631E"/>
    <w:rsid w:val="0046441D"/>
    <w:rsid w:val="00470D44"/>
    <w:rsid w:val="00482497"/>
    <w:rsid w:val="00482721"/>
    <w:rsid w:val="00482D29"/>
    <w:rsid w:val="00486142"/>
    <w:rsid w:val="004A71AB"/>
    <w:rsid w:val="004B14AC"/>
    <w:rsid w:val="004C39DF"/>
    <w:rsid w:val="004F7C99"/>
    <w:rsid w:val="00501007"/>
    <w:rsid w:val="005070D3"/>
    <w:rsid w:val="005257B3"/>
    <w:rsid w:val="00533454"/>
    <w:rsid w:val="00553EBD"/>
    <w:rsid w:val="00556F0F"/>
    <w:rsid w:val="005623D7"/>
    <w:rsid w:val="00564E00"/>
    <w:rsid w:val="0056533D"/>
    <w:rsid w:val="00575EE1"/>
    <w:rsid w:val="0059113E"/>
    <w:rsid w:val="005A01EC"/>
    <w:rsid w:val="005B425B"/>
    <w:rsid w:val="005B7A46"/>
    <w:rsid w:val="005C2CDD"/>
    <w:rsid w:val="005C3005"/>
    <w:rsid w:val="005E43FE"/>
    <w:rsid w:val="005F20EE"/>
    <w:rsid w:val="00604CB2"/>
    <w:rsid w:val="00633F83"/>
    <w:rsid w:val="006408B1"/>
    <w:rsid w:val="006542E3"/>
    <w:rsid w:val="0065743E"/>
    <w:rsid w:val="00667512"/>
    <w:rsid w:val="006725F4"/>
    <w:rsid w:val="00673FF4"/>
    <w:rsid w:val="00691A67"/>
    <w:rsid w:val="006937E0"/>
    <w:rsid w:val="006A2593"/>
    <w:rsid w:val="006A3620"/>
    <w:rsid w:val="006B2CFB"/>
    <w:rsid w:val="006B3E72"/>
    <w:rsid w:val="006C29D7"/>
    <w:rsid w:val="006E2EF9"/>
    <w:rsid w:val="00703F77"/>
    <w:rsid w:val="00706D03"/>
    <w:rsid w:val="00717F5C"/>
    <w:rsid w:val="00724D5B"/>
    <w:rsid w:val="0073000A"/>
    <w:rsid w:val="00734B04"/>
    <w:rsid w:val="00753EFE"/>
    <w:rsid w:val="0076574C"/>
    <w:rsid w:val="00767641"/>
    <w:rsid w:val="00771F8A"/>
    <w:rsid w:val="007764AD"/>
    <w:rsid w:val="00777717"/>
    <w:rsid w:val="0078430D"/>
    <w:rsid w:val="00785FF1"/>
    <w:rsid w:val="007A1CBE"/>
    <w:rsid w:val="007B0A82"/>
    <w:rsid w:val="007B2B5A"/>
    <w:rsid w:val="007C0D6D"/>
    <w:rsid w:val="007D3E7D"/>
    <w:rsid w:val="007D559C"/>
    <w:rsid w:val="007F0E3E"/>
    <w:rsid w:val="007F2600"/>
    <w:rsid w:val="008042D6"/>
    <w:rsid w:val="00805232"/>
    <w:rsid w:val="0081190B"/>
    <w:rsid w:val="00817A6F"/>
    <w:rsid w:val="0082369F"/>
    <w:rsid w:val="00825BB5"/>
    <w:rsid w:val="008451E2"/>
    <w:rsid w:val="00853257"/>
    <w:rsid w:val="00853557"/>
    <w:rsid w:val="00862521"/>
    <w:rsid w:val="0087612B"/>
    <w:rsid w:val="00887482"/>
    <w:rsid w:val="00887C6E"/>
    <w:rsid w:val="008D75DE"/>
    <w:rsid w:val="008D7A76"/>
    <w:rsid w:val="008E5B5A"/>
    <w:rsid w:val="008E78DE"/>
    <w:rsid w:val="00907AE7"/>
    <w:rsid w:val="009148D1"/>
    <w:rsid w:val="00920223"/>
    <w:rsid w:val="00921080"/>
    <w:rsid w:val="00934588"/>
    <w:rsid w:val="00936C63"/>
    <w:rsid w:val="009504F0"/>
    <w:rsid w:val="0095356E"/>
    <w:rsid w:val="00955AB3"/>
    <w:rsid w:val="0095700E"/>
    <w:rsid w:val="0096373F"/>
    <w:rsid w:val="00963EE0"/>
    <w:rsid w:val="00982384"/>
    <w:rsid w:val="00986100"/>
    <w:rsid w:val="00991584"/>
    <w:rsid w:val="00995A5C"/>
    <w:rsid w:val="009B0B7C"/>
    <w:rsid w:val="009B0DFF"/>
    <w:rsid w:val="009C03FD"/>
    <w:rsid w:val="009C2C9A"/>
    <w:rsid w:val="009C2D2E"/>
    <w:rsid w:val="009D4F0D"/>
    <w:rsid w:val="009E7D3F"/>
    <w:rsid w:val="009F21B4"/>
    <w:rsid w:val="00A017FD"/>
    <w:rsid w:val="00A20A32"/>
    <w:rsid w:val="00A32915"/>
    <w:rsid w:val="00A47B81"/>
    <w:rsid w:val="00A520C6"/>
    <w:rsid w:val="00A67BE2"/>
    <w:rsid w:val="00A70624"/>
    <w:rsid w:val="00A83186"/>
    <w:rsid w:val="00A8415B"/>
    <w:rsid w:val="00A90651"/>
    <w:rsid w:val="00A92BE2"/>
    <w:rsid w:val="00A944D6"/>
    <w:rsid w:val="00AA141E"/>
    <w:rsid w:val="00AA18C4"/>
    <w:rsid w:val="00AA2492"/>
    <w:rsid w:val="00AD1D67"/>
    <w:rsid w:val="00AE3A01"/>
    <w:rsid w:val="00AE43CA"/>
    <w:rsid w:val="00AF7C0F"/>
    <w:rsid w:val="00B13070"/>
    <w:rsid w:val="00B144D2"/>
    <w:rsid w:val="00B148AD"/>
    <w:rsid w:val="00B212D4"/>
    <w:rsid w:val="00B21D83"/>
    <w:rsid w:val="00B233E0"/>
    <w:rsid w:val="00B24A85"/>
    <w:rsid w:val="00B41587"/>
    <w:rsid w:val="00B416E9"/>
    <w:rsid w:val="00B41BF7"/>
    <w:rsid w:val="00B474DE"/>
    <w:rsid w:val="00B80226"/>
    <w:rsid w:val="00B9732D"/>
    <w:rsid w:val="00BA775E"/>
    <w:rsid w:val="00BC478E"/>
    <w:rsid w:val="00BC4AB7"/>
    <w:rsid w:val="00BE5411"/>
    <w:rsid w:val="00BE7DC8"/>
    <w:rsid w:val="00C034F7"/>
    <w:rsid w:val="00C1326F"/>
    <w:rsid w:val="00C31147"/>
    <w:rsid w:val="00C33C11"/>
    <w:rsid w:val="00C33FD8"/>
    <w:rsid w:val="00C3562C"/>
    <w:rsid w:val="00C4715A"/>
    <w:rsid w:val="00C474FA"/>
    <w:rsid w:val="00C50499"/>
    <w:rsid w:val="00C50EEC"/>
    <w:rsid w:val="00C54E3E"/>
    <w:rsid w:val="00C5539B"/>
    <w:rsid w:val="00C55532"/>
    <w:rsid w:val="00C55FA3"/>
    <w:rsid w:val="00C6149D"/>
    <w:rsid w:val="00C67B1A"/>
    <w:rsid w:val="00C73756"/>
    <w:rsid w:val="00C80604"/>
    <w:rsid w:val="00C80FB7"/>
    <w:rsid w:val="00CA13FE"/>
    <w:rsid w:val="00CA4300"/>
    <w:rsid w:val="00CC3679"/>
    <w:rsid w:val="00CC72A9"/>
    <w:rsid w:val="00CE3A18"/>
    <w:rsid w:val="00D00D28"/>
    <w:rsid w:val="00D0718C"/>
    <w:rsid w:val="00D31737"/>
    <w:rsid w:val="00D3262A"/>
    <w:rsid w:val="00D341D0"/>
    <w:rsid w:val="00D4033B"/>
    <w:rsid w:val="00D53B22"/>
    <w:rsid w:val="00D62AC1"/>
    <w:rsid w:val="00D7076A"/>
    <w:rsid w:val="00D7280E"/>
    <w:rsid w:val="00D73E0D"/>
    <w:rsid w:val="00D8658D"/>
    <w:rsid w:val="00DC5737"/>
    <w:rsid w:val="00DD053E"/>
    <w:rsid w:val="00DD616B"/>
    <w:rsid w:val="00E0664B"/>
    <w:rsid w:val="00E1230E"/>
    <w:rsid w:val="00E14E05"/>
    <w:rsid w:val="00E24967"/>
    <w:rsid w:val="00E33364"/>
    <w:rsid w:val="00E40383"/>
    <w:rsid w:val="00E40E59"/>
    <w:rsid w:val="00E41F0C"/>
    <w:rsid w:val="00E70D46"/>
    <w:rsid w:val="00E73353"/>
    <w:rsid w:val="00E96126"/>
    <w:rsid w:val="00EA6011"/>
    <w:rsid w:val="00EA6BDC"/>
    <w:rsid w:val="00EC4421"/>
    <w:rsid w:val="00ED4255"/>
    <w:rsid w:val="00EF0156"/>
    <w:rsid w:val="00EF1DC0"/>
    <w:rsid w:val="00F025FF"/>
    <w:rsid w:val="00F06C65"/>
    <w:rsid w:val="00F150E1"/>
    <w:rsid w:val="00F21630"/>
    <w:rsid w:val="00F3582B"/>
    <w:rsid w:val="00F43096"/>
    <w:rsid w:val="00F433B7"/>
    <w:rsid w:val="00F453AE"/>
    <w:rsid w:val="00F46894"/>
    <w:rsid w:val="00F67870"/>
    <w:rsid w:val="00F9087F"/>
    <w:rsid w:val="00F92820"/>
    <w:rsid w:val="00FA4127"/>
    <w:rsid w:val="00FB28F7"/>
    <w:rsid w:val="00FF6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EA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12B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311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1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12B"/>
  </w:style>
  <w:style w:type="paragraph" w:styleId="NoSpacing">
    <w:name w:val="No Spacing"/>
    <w:uiPriority w:val="99"/>
    <w:qFormat/>
    <w:rsid w:val="0087612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7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1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76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761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12B"/>
    <w:rPr>
      <w:rFonts w:ascii="Calibri" w:hAnsi="Calibri"/>
      <w:szCs w:val="21"/>
    </w:rPr>
  </w:style>
  <w:style w:type="character" w:customStyle="1" w:styleId="A5">
    <w:name w:val="A5"/>
    <w:rsid w:val="0087612B"/>
    <w:rPr>
      <w:color w:val="19161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4A85"/>
    <w:rPr>
      <w:color w:val="808080"/>
    </w:rPr>
  </w:style>
  <w:style w:type="character" w:customStyle="1" w:styleId="apple-converted-space">
    <w:name w:val="apple-converted-space"/>
    <w:basedOn w:val="DefaultParagraphFont"/>
    <w:rsid w:val="00B24A85"/>
  </w:style>
  <w:style w:type="character" w:customStyle="1" w:styleId="Heading2Char">
    <w:name w:val="Heading 2 Char"/>
    <w:basedOn w:val="DefaultParagraphFont"/>
    <w:link w:val="Heading2"/>
    <w:uiPriority w:val="9"/>
    <w:rsid w:val="00311C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BC4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C478E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F20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700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144D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1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cupauthor">
    <w:name w:val="ccupauthor"/>
    <w:basedOn w:val="Normal"/>
    <w:rsid w:val="00D3262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262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B23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E0"/>
  </w:style>
  <w:style w:type="paragraph" w:customStyle="1" w:styleId="Standard">
    <w:name w:val="Standard"/>
    <w:rsid w:val="00562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9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46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5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comsol.ru/2016-user-presentations" TargetMode="External"/><Relationship Id="rId13" Type="http://schemas.openxmlformats.org/officeDocument/2006/relationships/hyperlink" Target="http://www.comsol.ru/2016-user-presentations/award-winners" TargetMode="External"/><Relationship Id="rId14" Type="http://schemas.openxmlformats.org/officeDocument/2006/relationships/hyperlink" Target="http://www.comsol.ru/2016-user-presentations" TargetMode="External"/><Relationship Id="rId15" Type="http://schemas.openxmlformats.org/officeDocument/2006/relationships/hyperlink" Target="http://www.comsol.ru/" TargetMode="External"/><Relationship Id="rId16" Type="http://schemas.openxmlformats.org/officeDocument/2006/relationships/hyperlink" Target="http://www.comsol.com/contact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sol.ru/" TargetMode="External"/><Relationship Id="rId9" Type="http://schemas.openxmlformats.org/officeDocument/2006/relationships/hyperlink" Target="http://www.comsol.ru/blogs" TargetMode="External"/><Relationship Id="rId10" Type="http://schemas.openxmlformats.org/officeDocument/2006/relationships/hyperlink" Target="http://www.comsol.ru/2016-user-present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5E57-9F4D-9F42-A925-622D08C3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6505</Characters>
  <Application>Microsoft Macintosh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2016-11-25T09:02:00Z</dcterms:created>
  <dcterms:modified xsi:type="dcterms:W3CDTF">2016-11-25T09:09:00Z</dcterms:modified>
</cp:coreProperties>
</file>